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2047" w14:textId="467D2182" w:rsidR="0091459A" w:rsidRPr="00AC64B8" w:rsidRDefault="0091459A" w:rsidP="00473B30">
      <w:pPr>
        <w:spacing w:after="360"/>
        <w:jc w:val="center"/>
        <w:rPr>
          <w:rFonts w:ascii="Goudy Old Style" w:hAnsi="Goudy Old Style"/>
          <w:b/>
          <w:bCs/>
          <w:color w:val="0070C0"/>
          <w:sz w:val="28"/>
          <w:szCs w:val="28"/>
        </w:rPr>
      </w:pPr>
      <w:r w:rsidRPr="00AC64B8">
        <w:rPr>
          <w:rFonts w:ascii="Goudy Old Style" w:hAnsi="Goudy Old Style"/>
          <w:b/>
          <w:bCs/>
          <w:sz w:val="28"/>
          <w:szCs w:val="28"/>
        </w:rPr>
        <w:t>E-L</w:t>
      </w:r>
      <w:r w:rsidRPr="00AC64B8">
        <w:rPr>
          <w:rFonts w:ascii="Goudy Old Style" w:hAnsi="Goudy Old Style"/>
          <w:b/>
          <w:bCs/>
          <w:sz w:val="28"/>
          <w:szCs w:val="28"/>
          <w:lang w:val="id-ID"/>
        </w:rPr>
        <w:t>KPD</w:t>
      </w:r>
      <w:r w:rsidRPr="00AC64B8">
        <w:rPr>
          <w:rFonts w:ascii="Goudy Old Style" w:hAnsi="Goudy Old Style"/>
          <w:b/>
          <w:bCs/>
          <w:sz w:val="28"/>
          <w:szCs w:val="28"/>
        </w:rPr>
        <w:t xml:space="preserve"> Berbasis P</w:t>
      </w:r>
      <w:r w:rsidRPr="00AC64B8">
        <w:rPr>
          <w:rFonts w:ascii="Goudy Old Style" w:hAnsi="Goudy Old Style"/>
          <w:b/>
          <w:bCs/>
          <w:sz w:val="28"/>
          <w:szCs w:val="28"/>
          <w:lang w:val="id-ID"/>
        </w:rPr>
        <w:t>Q4R</w:t>
      </w:r>
      <w:r w:rsidRPr="00AC64B8">
        <w:rPr>
          <w:rFonts w:ascii="Goudy Old Style" w:hAnsi="Goudy Old Style"/>
          <w:b/>
          <w:bCs/>
          <w:sz w:val="28"/>
          <w:szCs w:val="28"/>
        </w:rPr>
        <w:t xml:space="preserve"> (Preview, Question,</w:t>
      </w:r>
      <w:r w:rsidR="001B1909">
        <w:rPr>
          <w:rFonts w:ascii="Goudy Old Style" w:hAnsi="Goudy Old Style"/>
          <w:b/>
          <w:bCs/>
          <w:sz w:val="28"/>
          <w:szCs w:val="28"/>
        </w:rPr>
        <w:t xml:space="preserve"> </w:t>
      </w:r>
      <w:r w:rsidRPr="00AC64B8">
        <w:rPr>
          <w:rFonts w:ascii="Goudy Old Style" w:hAnsi="Goudy Old Style"/>
          <w:b/>
          <w:bCs/>
          <w:sz w:val="28"/>
          <w:szCs w:val="28"/>
        </w:rPr>
        <w:t>Read, Reflect, Recite, Review) Menggunakan</w:t>
      </w:r>
      <w:r w:rsidR="001B1909">
        <w:rPr>
          <w:rFonts w:ascii="Goudy Old Style" w:hAnsi="Goudy Old Style"/>
          <w:b/>
          <w:bCs/>
          <w:sz w:val="28"/>
          <w:szCs w:val="28"/>
        </w:rPr>
        <w:t xml:space="preserve"> </w:t>
      </w:r>
      <w:proofErr w:type="spellStart"/>
      <w:r w:rsidR="0097756A" w:rsidRPr="00AC64B8">
        <w:rPr>
          <w:rFonts w:ascii="Goudy Old Style" w:hAnsi="Goudy Old Style"/>
          <w:b/>
          <w:bCs/>
          <w:i/>
          <w:iCs/>
          <w:sz w:val="28"/>
          <w:szCs w:val="28"/>
        </w:rPr>
        <w:t>Liveworksheets</w:t>
      </w:r>
      <w:proofErr w:type="spellEnd"/>
      <w:r w:rsidRPr="00AC64B8">
        <w:rPr>
          <w:rFonts w:ascii="Goudy Old Style" w:hAnsi="Goudy Old Style"/>
          <w:b/>
          <w:bCs/>
          <w:sz w:val="28"/>
          <w:szCs w:val="28"/>
        </w:rPr>
        <w:t xml:space="preserve"> </w:t>
      </w:r>
      <w:r w:rsidR="001B1909" w:rsidRPr="00AC64B8">
        <w:rPr>
          <w:rFonts w:ascii="Goudy Old Style" w:hAnsi="Goudy Old Style"/>
          <w:b/>
          <w:bCs/>
          <w:sz w:val="28"/>
          <w:szCs w:val="28"/>
        </w:rPr>
        <w:t xml:space="preserve">pada </w:t>
      </w:r>
      <w:r w:rsidRPr="00AC64B8">
        <w:rPr>
          <w:rFonts w:ascii="Goudy Old Style" w:hAnsi="Goudy Old Style"/>
          <w:b/>
          <w:bCs/>
          <w:sz w:val="28"/>
          <w:szCs w:val="28"/>
        </w:rPr>
        <w:t>Materi Termokimia Kelas X</w:t>
      </w:r>
      <w:r w:rsidRPr="00AC64B8">
        <w:rPr>
          <w:rFonts w:ascii="Goudy Old Style" w:hAnsi="Goudy Old Style"/>
          <w:b/>
          <w:bCs/>
          <w:sz w:val="28"/>
          <w:szCs w:val="28"/>
          <w:lang w:val="id-ID"/>
        </w:rPr>
        <w:t>I</w:t>
      </w:r>
    </w:p>
    <w:p w14:paraId="03AE9CDD" w14:textId="42C41138" w:rsidR="00993A86" w:rsidRPr="00AC64B8" w:rsidRDefault="00917DD3" w:rsidP="00AC64B8">
      <w:pPr>
        <w:pStyle w:val="1Judul"/>
        <w:spacing w:after="240"/>
        <w:jc w:val="center"/>
        <w:rPr>
          <w:rFonts w:ascii="Goudy Old Style" w:hAnsi="Goudy Old Style" w:cs="Times New Roman"/>
          <w:b w:val="0"/>
          <w:sz w:val="24"/>
        </w:rPr>
      </w:pPr>
      <w:r w:rsidRPr="00AC64B8">
        <w:rPr>
          <w:rFonts w:ascii="Goudy Old Style" w:hAnsi="Goudy Old Style" w:cs="Times New Roman"/>
          <w:sz w:val="24"/>
        </w:rPr>
        <w:t>Izzati Hulwani</w:t>
      </w:r>
      <w:r w:rsidR="00810A82" w:rsidRPr="00AC64B8">
        <w:rPr>
          <w:rFonts w:ascii="Goudy Old Style" w:hAnsi="Goudy Old Style" w:cs="Times New Roman"/>
          <w:sz w:val="24"/>
          <w:vertAlign w:val="superscript"/>
        </w:rPr>
        <w:t>1</w:t>
      </w:r>
      <w:r w:rsidR="00AB08F9" w:rsidRPr="00AC64B8">
        <w:rPr>
          <w:rFonts w:ascii="Goudy Old Style" w:hAnsi="Goudy Old Style" w:cs="Times New Roman"/>
          <w:sz w:val="24"/>
          <w:vertAlign w:val="superscript"/>
          <w:lang w:val="en-US"/>
        </w:rPr>
        <w:t>)</w:t>
      </w:r>
      <w:r w:rsidR="00560A0D" w:rsidRPr="00AC64B8">
        <w:rPr>
          <w:rFonts w:ascii="Goudy Old Style" w:hAnsi="Goudy Old Style" w:cs="Times New Roman"/>
          <w:sz w:val="24"/>
          <w:vertAlign w:val="superscript"/>
          <w:lang w:val="en-US"/>
        </w:rPr>
        <w:t>,a)</w:t>
      </w:r>
      <w:r w:rsidR="00DB0899" w:rsidRPr="00AC64B8">
        <w:rPr>
          <w:rFonts w:ascii="Goudy Old Style" w:hAnsi="Goudy Old Style" w:cs="Times New Roman"/>
          <w:sz w:val="24"/>
          <w:vertAlign w:val="superscript"/>
        </w:rPr>
        <w:t>,*</w:t>
      </w:r>
      <w:r w:rsidR="00810A82" w:rsidRPr="00AC64B8">
        <w:rPr>
          <w:rFonts w:ascii="Goudy Old Style" w:hAnsi="Goudy Old Style" w:cs="Times New Roman"/>
          <w:sz w:val="24"/>
        </w:rPr>
        <w:t xml:space="preserve">, </w:t>
      </w:r>
      <w:r w:rsidRPr="00AC64B8">
        <w:rPr>
          <w:rFonts w:ascii="Goudy Old Style" w:hAnsi="Goudy Old Style" w:cs="Times New Roman"/>
          <w:sz w:val="24"/>
        </w:rPr>
        <w:t>Lenny Anwar</w:t>
      </w:r>
      <w:r w:rsidR="00810A82" w:rsidRPr="00AC64B8">
        <w:rPr>
          <w:rFonts w:ascii="Goudy Old Style" w:hAnsi="Goudy Old Style" w:cs="Times New Roman"/>
          <w:sz w:val="24"/>
          <w:vertAlign w:val="superscript"/>
        </w:rPr>
        <w:t>2</w:t>
      </w:r>
      <w:r w:rsidR="00AB08F9" w:rsidRPr="00AC64B8">
        <w:rPr>
          <w:rFonts w:ascii="Goudy Old Style" w:hAnsi="Goudy Old Style" w:cs="Times New Roman"/>
          <w:sz w:val="24"/>
          <w:vertAlign w:val="superscript"/>
          <w:lang w:val="en-US"/>
        </w:rPr>
        <w:t>)</w:t>
      </w:r>
      <w:r w:rsidR="008432E3" w:rsidRPr="00AC64B8">
        <w:rPr>
          <w:rFonts w:ascii="Goudy Old Style" w:hAnsi="Goudy Old Style" w:cs="Times New Roman"/>
          <w:sz w:val="24"/>
          <w:vertAlign w:val="superscript"/>
          <w:lang w:val="en-US"/>
        </w:rPr>
        <w:t>,b)</w:t>
      </w:r>
      <w:r w:rsidRPr="00AC64B8">
        <w:rPr>
          <w:rFonts w:ascii="Goudy Old Style" w:hAnsi="Goudy Old Style" w:cs="Times New Roman"/>
          <w:sz w:val="24"/>
        </w:rPr>
        <w:t>, Erviyenni</w:t>
      </w:r>
      <w:r w:rsidR="00D826BF" w:rsidRPr="00AC64B8">
        <w:rPr>
          <w:rFonts w:ascii="Goudy Old Style" w:hAnsi="Goudy Old Style" w:cs="Times New Roman"/>
          <w:sz w:val="24"/>
          <w:vertAlign w:val="superscript"/>
        </w:rPr>
        <w:t>3),c)</w:t>
      </w:r>
      <w:r w:rsidR="00810A82" w:rsidRPr="00AC64B8">
        <w:rPr>
          <w:rFonts w:ascii="Goudy Old Style" w:hAnsi="Goudy Old Style" w:cs="Times New Roman"/>
          <w:sz w:val="24"/>
        </w:rPr>
        <w:t xml:space="preserve"> </w:t>
      </w:r>
    </w:p>
    <w:p w14:paraId="7A44660F" w14:textId="333CF998" w:rsidR="00993A86" w:rsidRPr="00AC64B8" w:rsidRDefault="00810A82" w:rsidP="00473B30">
      <w:pPr>
        <w:pStyle w:val="1Judul"/>
        <w:spacing w:after="240"/>
        <w:jc w:val="center"/>
        <w:rPr>
          <w:rFonts w:ascii="Goudy Old Style" w:hAnsi="Goudy Old Style" w:cs="Times New Roman"/>
          <w:b w:val="0"/>
          <w:sz w:val="22"/>
          <w:szCs w:val="22"/>
        </w:rPr>
      </w:pPr>
      <w:r w:rsidRPr="00AC64B8">
        <w:rPr>
          <w:rFonts w:ascii="Goudy Old Style" w:hAnsi="Goudy Old Style" w:cs="Times New Roman"/>
          <w:b w:val="0"/>
          <w:sz w:val="22"/>
          <w:szCs w:val="22"/>
          <w:vertAlign w:val="superscript"/>
        </w:rPr>
        <w:t>1</w:t>
      </w:r>
      <w:r w:rsidR="00AB08F9" w:rsidRPr="00AC64B8">
        <w:rPr>
          <w:rFonts w:ascii="Goudy Old Style" w:hAnsi="Goudy Old Style" w:cs="Times New Roman"/>
          <w:b w:val="0"/>
          <w:sz w:val="22"/>
          <w:szCs w:val="22"/>
          <w:vertAlign w:val="superscript"/>
          <w:lang w:val="en-US"/>
        </w:rPr>
        <w:t>)</w:t>
      </w:r>
      <w:r w:rsidR="00D826BF" w:rsidRPr="00AC64B8">
        <w:rPr>
          <w:rFonts w:ascii="Goudy Old Style" w:hAnsi="Goudy Old Style" w:cs="Times New Roman"/>
          <w:b w:val="0"/>
          <w:sz w:val="22"/>
          <w:szCs w:val="22"/>
        </w:rPr>
        <w:t>Universitas Riau</w:t>
      </w:r>
      <w:r w:rsidR="004F2BAB" w:rsidRPr="00AC64B8">
        <w:rPr>
          <w:rFonts w:ascii="Goudy Old Style" w:hAnsi="Goudy Old Style" w:cs="Times New Roman"/>
          <w:b w:val="0"/>
          <w:sz w:val="22"/>
          <w:szCs w:val="22"/>
        </w:rPr>
        <w:t xml:space="preserve"> </w:t>
      </w:r>
    </w:p>
    <w:p w14:paraId="7E92CE24" w14:textId="6103EB19" w:rsidR="00725048" w:rsidRPr="00AC64B8" w:rsidRDefault="00725048" w:rsidP="00AC64B8">
      <w:pPr>
        <w:pStyle w:val="1Judul"/>
        <w:spacing w:after="240"/>
        <w:jc w:val="center"/>
        <w:rPr>
          <w:rFonts w:ascii="Goudy Old Style" w:hAnsi="Goudy Old Style" w:cs="Times New Roman"/>
          <w:b w:val="0"/>
          <w:sz w:val="22"/>
        </w:rPr>
      </w:pPr>
      <w:r w:rsidRPr="00AC64B8">
        <w:rPr>
          <w:rFonts w:ascii="Goudy Old Style" w:hAnsi="Goudy Old Style" w:cs="Times New Roman"/>
          <w:b w:val="0"/>
          <w:sz w:val="22"/>
        </w:rPr>
        <w:t>*</w:t>
      </w:r>
      <w:r w:rsidR="00CC0CE6">
        <w:rPr>
          <w:rFonts w:ascii="Goudy Old Style" w:hAnsi="Goudy Old Style" w:cs="Times New Roman"/>
          <w:b w:val="0"/>
          <w:sz w:val="22"/>
        </w:rPr>
        <w:t xml:space="preserve">Corresponding Author: </w:t>
      </w:r>
      <w:r w:rsidR="00CC0CE6" w:rsidRPr="00CC0CE6">
        <w:rPr>
          <w:rFonts w:ascii="Goudy Old Style" w:hAnsi="Goudy Old Style" w:cs="Times New Roman"/>
          <w:b w:val="0"/>
          <w:sz w:val="22"/>
          <w:lang w:val="en-US"/>
        </w:rPr>
        <w:t>izzati.hulwani1674@student.unri.ac.id</w:t>
      </w:r>
    </w:p>
    <w:tbl>
      <w:tblPr>
        <w:tblStyle w:val="TableGrid"/>
        <w:tblW w:w="0" w:type="auto"/>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9639"/>
      </w:tblGrid>
      <w:tr w:rsidR="00C032C3" w:rsidRPr="00AC64B8" w14:paraId="5E6CBB47" w14:textId="77777777" w:rsidTr="000330F9">
        <w:trPr>
          <w:jc w:val="center"/>
        </w:trPr>
        <w:tc>
          <w:tcPr>
            <w:tcW w:w="9639" w:type="dxa"/>
            <w:shd w:val="clear" w:color="auto" w:fill="F2F2F2" w:themeFill="background1" w:themeFillShade="F2"/>
          </w:tcPr>
          <w:p w14:paraId="711834B0" w14:textId="77777777" w:rsidR="00C032C3" w:rsidRPr="00AC64B8" w:rsidRDefault="00C032C3" w:rsidP="00AC64B8">
            <w:pPr>
              <w:pStyle w:val="1Judul"/>
              <w:spacing w:before="120" w:after="120"/>
              <w:jc w:val="center"/>
              <w:rPr>
                <w:rFonts w:ascii="Goudy Old Style" w:hAnsi="Goudy Old Style" w:cs="Times New Roman"/>
                <w:bCs/>
                <w:sz w:val="20"/>
                <w:szCs w:val="20"/>
              </w:rPr>
            </w:pPr>
            <w:r w:rsidRPr="00AC64B8">
              <w:rPr>
                <w:rFonts w:ascii="Goudy Old Style" w:hAnsi="Goudy Old Style" w:cs="Times New Roman"/>
                <w:bCs/>
                <w:sz w:val="20"/>
                <w:szCs w:val="20"/>
              </w:rPr>
              <w:t>ABSTRAK</w:t>
            </w:r>
          </w:p>
          <w:p w14:paraId="49FD9550" w14:textId="0DE2ADF2" w:rsidR="000B1A6B" w:rsidRPr="00AC64B8" w:rsidRDefault="000B1A6B" w:rsidP="00AC64B8">
            <w:pPr>
              <w:pStyle w:val="1Judul"/>
              <w:spacing w:before="120" w:after="120"/>
              <w:jc w:val="both"/>
              <w:rPr>
                <w:rFonts w:ascii="Goudy Old Style" w:hAnsi="Goudy Old Style" w:cs="Times New Roman"/>
                <w:b w:val="0"/>
                <w:bCs/>
                <w:sz w:val="20"/>
                <w:szCs w:val="20"/>
              </w:rPr>
            </w:pPr>
            <w:r w:rsidRPr="00AC64B8">
              <w:rPr>
                <w:rFonts w:ascii="Goudy Old Style" w:hAnsi="Goudy Old Style" w:cs="Times New Roman"/>
                <w:b w:val="0"/>
                <w:bCs/>
                <w:sz w:val="20"/>
                <w:szCs w:val="20"/>
              </w:rPr>
              <w:t xml:space="preserve">Penelitian ini dilatarbelakangi oleh tantangan pendidikan abad ke-21 yang mengharuskan adanya keterlibatan aktif </w:t>
            </w:r>
            <w:r w:rsidR="00A33CC8" w:rsidRPr="00AC64B8">
              <w:rPr>
                <w:rFonts w:ascii="Goudy Old Style" w:hAnsi="Goudy Old Style" w:cs="Times New Roman"/>
                <w:b w:val="0"/>
                <w:bCs/>
                <w:sz w:val="20"/>
                <w:szCs w:val="20"/>
                <w:lang w:val="en-US"/>
              </w:rPr>
              <w:t>siswa</w:t>
            </w:r>
            <w:r w:rsidRPr="00AC64B8">
              <w:rPr>
                <w:rFonts w:ascii="Goudy Old Style" w:hAnsi="Goudy Old Style" w:cs="Times New Roman"/>
                <w:b w:val="0"/>
                <w:bCs/>
                <w:sz w:val="20"/>
                <w:szCs w:val="20"/>
              </w:rPr>
              <w:t xml:space="preserve"> serta </w:t>
            </w:r>
            <w:r w:rsidR="00A33CC8" w:rsidRPr="00AC64B8">
              <w:rPr>
                <w:rFonts w:ascii="Goudy Old Style" w:hAnsi="Goudy Old Style" w:cs="Times New Roman"/>
                <w:b w:val="0"/>
                <w:bCs/>
                <w:sz w:val="20"/>
                <w:szCs w:val="20"/>
                <w:lang w:val="en-US"/>
              </w:rPr>
              <w:t>penggunaan</w:t>
            </w:r>
            <w:r w:rsidRPr="00AC64B8">
              <w:rPr>
                <w:rFonts w:ascii="Goudy Old Style" w:hAnsi="Goudy Old Style" w:cs="Times New Roman"/>
                <w:b w:val="0"/>
                <w:bCs/>
                <w:sz w:val="20"/>
                <w:szCs w:val="20"/>
              </w:rPr>
              <w:t xml:space="preserve"> Teknologi Informasi dan Komunikasi (TIK) </w:t>
            </w:r>
            <w:r w:rsidR="00A33CC8" w:rsidRPr="00AC64B8">
              <w:rPr>
                <w:rFonts w:ascii="Goudy Old Style" w:hAnsi="Goudy Old Style" w:cs="Times New Roman"/>
                <w:b w:val="0"/>
                <w:bCs/>
                <w:sz w:val="20"/>
                <w:szCs w:val="20"/>
                <w:lang w:val="en-US"/>
              </w:rPr>
              <w:t>pada tahapan</w:t>
            </w:r>
            <w:r w:rsidRPr="00AC64B8">
              <w:rPr>
                <w:rFonts w:ascii="Goudy Old Style" w:hAnsi="Goudy Old Style" w:cs="Times New Roman"/>
                <w:b w:val="0"/>
                <w:bCs/>
                <w:sz w:val="20"/>
                <w:szCs w:val="20"/>
              </w:rPr>
              <w:t xml:space="preserve"> pembelajaran. </w:t>
            </w:r>
            <w:r w:rsidR="00A33CC8" w:rsidRPr="00AC64B8">
              <w:rPr>
                <w:rFonts w:ascii="Goudy Old Style" w:hAnsi="Goudy Old Style" w:cs="Times New Roman"/>
                <w:b w:val="0"/>
                <w:bCs/>
                <w:sz w:val="20"/>
                <w:szCs w:val="20"/>
                <w:lang w:val="en-US"/>
              </w:rPr>
              <w:t>Studi</w:t>
            </w:r>
            <w:r w:rsidRPr="00AC64B8">
              <w:rPr>
                <w:rFonts w:ascii="Goudy Old Style" w:hAnsi="Goudy Old Style" w:cs="Times New Roman"/>
                <w:b w:val="0"/>
                <w:bCs/>
                <w:sz w:val="20"/>
                <w:szCs w:val="20"/>
              </w:rPr>
              <w:t xml:space="preserve"> ini bertujuan mengembangkan Elektronik Lembar Kerja Peserta Didik (E-LKPD) berbasis model pembelajaran PQ4R (</w:t>
            </w:r>
            <w:r w:rsidR="0097756A" w:rsidRPr="00AC64B8">
              <w:rPr>
                <w:rFonts w:ascii="Goudy Old Style" w:hAnsi="Goudy Old Style" w:cs="Times New Roman"/>
                <w:b w:val="0"/>
                <w:bCs/>
                <w:i/>
                <w:iCs/>
                <w:sz w:val="20"/>
                <w:szCs w:val="20"/>
              </w:rPr>
              <w:t>Preview, Question, Read, Reflect, Recite, Review</w:t>
            </w:r>
            <w:r w:rsidRPr="00AC64B8">
              <w:rPr>
                <w:rFonts w:ascii="Goudy Old Style" w:hAnsi="Goudy Old Style" w:cs="Times New Roman"/>
                <w:b w:val="0"/>
                <w:bCs/>
                <w:sz w:val="20"/>
                <w:szCs w:val="20"/>
              </w:rPr>
              <w:t xml:space="preserve">) menggunakan platform </w:t>
            </w:r>
            <w:r w:rsidR="0097756A" w:rsidRPr="00AC64B8">
              <w:rPr>
                <w:rFonts w:ascii="Goudy Old Style" w:hAnsi="Goudy Old Style" w:cs="Times New Roman"/>
                <w:b w:val="0"/>
                <w:bCs/>
                <w:i/>
                <w:iCs/>
                <w:sz w:val="20"/>
                <w:szCs w:val="20"/>
              </w:rPr>
              <w:t>Liveworksheets</w:t>
            </w:r>
            <w:r w:rsidRPr="00AC64B8">
              <w:rPr>
                <w:rFonts w:ascii="Goudy Old Style" w:hAnsi="Goudy Old Style" w:cs="Times New Roman"/>
                <w:b w:val="0"/>
                <w:bCs/>
                <w:sz w:val="20"/>
                <w:szCs w:val="20"/>
              </w:rPr>
              <w:t xml:space="preserve"> </w:t>
            </w:r>
            <w:r w:rsidR="00683F45" w:rsidRPr="00AC64B8">
              <w:rPr>
                <w:rFonts w:ascii="Goudy Old Style" w:hAnsi="Goudy Old Style" w:cs="Times New Roman"/>
                <w:b w:val="0"/>
                <w:bCs/>
                <w:sz w:val="20"/>
                <w:szCs w:val="20"/>
                <w:lang w:val="en-US"/>
              </w:rPr>
              <w:t>terhadap</w:t>
            </w:r>
            <w:r w:rsidRPr="00AC64B8">
              <w:rPr>
                <w:rFonts w:ascii="Goudy Old Style" w:hAnsi="Goudy Old Style" w:cs="Times New Roman"/>
                <w:b w:val="0"/>
                <w:bCs/>
                <w:sz w:val="20"/>
                <w:szCs w:val="20"/>
              </w:rPr>
              <w:t xml:space="preserve"> materi termokimia kelas XI SMA/MA. Pengembangan dilakukan karena </w:t>
            </w:r>
            <w:r w:rsidR="00683F45" w:rsidRPr="00AC64B8">
              <w:rPr>
                <w:rFonts w:ascii="Goudy Old Style" w:hAnsi="Goudy Old Style" w:cs="Times New Roman"/>
                <w:b w:val="0"/>
                <w:bCs/>
                <w:sz w:val="20"/>
                <w:szCs w:val="20"/>
                <w:lang w:val="en-US"/>
              </w:rPr>
              <w:t>minimnya</w:t>
            </w:r>
            <w:r w:rsidRPr="00AC64B8">
              <w:rPr>
                <w:rFonts w:ascii="Goudy Old Style" w:hAnsi="Goudy Old Style" w:cs="Times New Roman"/>
                <w:b w:val="0"/>
                <w:bCs/>
                <w:sz w:val="20"/>
                <w:szCs w:val="20"/>
              </w:rPr>
              <w:t xml:space="preserve"> hasil belajar peserta didik yang </w:t>
            </w:r>
            <w:r w:rsidR="00683F45" w:rsidRPr="00AC64B8">
              <w:rPr>
                <w:rFonts w:ascii="Goudy Old Style" w:hAnsi="Goudy Old Style" w:cs="Times New Roman"/>
                <w:b w:val="0"/>
                <w:bCs/>
                <w:sz w:val="20"/>
                <w:szCs w:val="20"/>
                <w:lang w:val="en-US"/>
              </w:rPr>
              <w:t>dikarenakan</w:t>
            </w:r>
            <w:r w:rsidRPr="00AC64B8">
              <w:rPr>
                <w:rFonts w:ascii="Goudy Old Style" w:hAnsi="Goudy Old Style" w:cs="Times New Roman"/>
                <w:b w:val="0"/>
                <w:bCs/>
                <w:sz w:val="20"/>
                <w:szCs w:val="20"/>
              </w:rPr>
              <w:t xml:space="preserve"> oleh karakteristik materi yang abstrak </w:t>
            </w:r>
            <w:r w:rsidR="0036052C" w:rsidRPr="00AC64B8">
              <w:rPr>
                <w:rFonts w:ascii="Goudy Old Style" w:hAnsi="Goudy Old Style" w:cs="Times New Roman"/>
                <w:b w:val="0"/>
                <w:bCs/>
                <w:sz w:val="20"/>
                <w:szCs w:val="20"/>
                <w:lang w:val="en-US"/>
              </w:rPr>
              <w:t>serta</w:t>
            </w:r>
            <w:r w:rsidRPr="00AC64B8">
              <w:rPr>
                <w:rFonts w:ascii="Goudy Old Style" w:hAnsi="Goudy Old Style" w:cs="Times New Roman"/>
                <w:b w:val="0"/>
                <w:bCs/>
                <w:sz w:val="20"/>
                <w:szCs w:val="20"/>
              </w:rPr>
              <w:t xml:space="preserve"> keterbatasan bahan ajar interaktif. </w:t>
            </w:r>
            <w:r w:rsidR="0036052C" w:rsidRPr="00AC64B8">
              <w:rPr>
                <w:rFonts w:ascii="Goudy Old Style" w:hAnsi="Goudy Old Style" w:cs="Times New Roman"/>
                <w:b w:val="0"/>
                <w:bCs/>
                <w:sz w:val="20"/>
                <w:szCs w:val="20"/>
                <w:lang w:val="en-US"/>
              </w:rPr>
              <w:t>Teknik</w:t>
            </w:r>
            <w:r w:rsidRPr="00AC64B8">
              <w:rPr>
                <w:rFonts w:ascii="Goudy Old Style" w:hAnsi="Goudy Old Style" w:cs="Times New Roman"/>
                <w:b w:val="0"/>
                <w:bCs/>
                <w:sz w:val="20"/>
                <w:szCs w:val="20"/>
              </w:rPr>
              <w:t xml:space="preserve"> penelitian yang </w:t>
            </w:r>
            <w:r w:rsidR="0036052C" w:rsidRPr="00AC64B8">
              <w:rPr>
                <w:rFonts w:ascii="Goudy Old Style" w:hAnsi="Goudy Old Style" w:cs="Times New Roman"/>
                <w:b w:val="0"/>
                <w:bCs/>
                <w:sz w:val="20"/>
                <w:szCs w:val="20"/>
                <w:lang w:val="en-US"/>
              </w:rPr>
              <w:t xml:space="preserve">dipakai yaitu </w:t>
            </w:r>
            <w:r w:rsidR="006A63E7" w:rsidRPr="00AC64B8">
              <w:rPr>
                <w:rFonts w:ascii="Goudy Old Style" w:hAnsi="Goudy Old Style" w:cs="Times New Roman"/>
                <w:b w:val="0"/>
                <w:bCs/>
                <w:i/>
                <w:iCs/>
                <w:sz w:val="20"/>
                <w:szCs w:val="20"/>
              </w:rPr>
              <w:t>Research and Development</w:t>
            </w:r>
            <w:r w:rsidRPr="00AC64B8">
              <w:rPr>
                <w:rFonts w:ascii="Goudy Old Style" w:hAnsi="Goudy Old Style" w:cs="Times New Roman"/>
                <w:b w:val="0"/>
                <w:bCs/>
                <w:sz w:val="20"/>
                <w:szCs w:val="20"/>
              </w:rPr>
              <w:t xml:space="preserve"> (R&amp;D) </w:t>
            </w:r>
            <w:r w:rsidR="0036052C" w:rsidRPr="00AC64B8">
              <w:rPr>
                <w:rFonts w:ascii="Goudy Old Style" w:hAnsi="Goudy Old Style" w:cs="Times New Roman"/>
                <w:b w:val="0"/>
                <w:bCs/>
                <w:sz w:val="20"/>
                <w:szCs w:val="20"/>
                <w:lang w:val="en-US"/>
              </w:rPr>
              <w:t>menggunakan</w:t>
            </w:r>
            <w:r w:rsidRPr="00AC64B8">
              <w:rPr>
                <w:rFonts w:ascii="Goudy Old Style" w:hAnsi="Goudy Old Style" w:cs="Times New Roman"/>
                <w:b w:val="0"/>
                <w:bCs/>
                <w:sz w:val="20"/>
                <w:szCs w:val="20"/>
              </w:rPr>
              <w:t xml:space="preserve"> model ADDIE yang </w:t>
            </w:r>
            <w:r w:rsidR="0036052C" w:rsidRPr="00AC64B8">
              <w:rPr>
                <w:rFonts w:ascii="Goudy Old Style" w:hAnsi="Goudy Old Style" w:cs="Times New Roman"/>
                <w:b w:val="0"/>
                <w:bCs/>
                <w:sz w:val="20"/>
                <w:szCs w:val="20"/>
                <w:lang w:val="en-US"/>
              </w:rPr>
              <w:t>mencakup</w:t>
            </w:r>
            <w:r w:rsidRPr="00AC64B8">
              <w:rPr>
                <w:rFonts w:ascii="Goudy Old Style" w:hAnsi="Goudy Old Style" w:cs="Times New Roman"/>
                <w:b w:val="0"/>
                <w:bCs/>
                <w:sz w:val="20"/>
                <w:szCs w:val="20"/>
              </w:rPr>
              <w:t xml:space="preserve"> tahap</w:t>
            </w:r>
            <w:r w:rsidR="0036052C" w:rsidRPr="00AC64B8">
              <w:rPr>
                <w:rFonts w:ascii="Goudy Old Style" w:hAnsi="Goudy Old Style" w:cs="Times New Roman"/>
                <w:b w:val="0"/>
                <w:bCs/>
                <w:sz w:val="20"/>
                <w:szCs w:val="20"/>
                <w:lang w:val="en-US"/>
              </w:rPr>
              <w:t>an</w:t>
            </w:r>
            <w:r w:rsidRPr="00AC64B8">
              <w:rPr>
                <w:rFonts w:ascii="Goudy Old Style" w:hAnsi="Goudy Old Style" w:cs="Times New Roman"/>
                <w:b w:val="0"/>
                <w:bCs/>
                <w:sz w:val="20"/>
                <w:szCs w:val="20"/>
              </w:rPr>
              <w:t xml:space="preserve"> </w:t>
            </w:r>
            <w:r w:rsidR="0097756A" w:rsidRPr="00AC64B8">
              <w:rPr>
                <w:rFonts w:ascii="Goudy Old Style" w:hAnsi="Goudy Old Style" w:cs="Times New Roman"/>
                <w:b w:val="0"/>
                <w:bCs/>
                <w:i/>
                <w:iCs/>
                <w:sz w:val="20"/>
                <w:szCs w:val="20"/>
              </w:rPr>
              <w:t xml:space="preserve">Analysis, Design, Development, Implementation, </w:t>
            </w:r>
            <w:r w:rsidR="0036052C" w:rsidRPr="00AC64B8">
              <w:rPr>
                <w:rFonts w:ascii="Goudy Old Style" w:hAnsi="Goudy Old Style" w:cs="Times New Roman"/>
                <w:b w:val="0"/>
                <w:bCs/>
                <w:i/>
                <w:iCs/>
                <w:sz w:val="20"/>
                <w:szCs w:val="20"/>
                <w:lang w:val="en-US"/>
              </w:rPr>
              <w:t>serta</w:t>
            </w:r>
            <w:r w:rsidR="0097756A" w:rsidRPr="00AC64B8">
              <w:rPr>
                <w:rFonts w:ascii="Goudy Old Style" w:hAnsi="Goudy Old Style" w:cs="Times New Roman"/>
                <w:b w:val="0"/>
                <w:bCs/>
                <w:i/>
                <w:iCs/>
                <w:sz w:val="20"/>
                <w:szCs w:val="20"/>
              </w:rPr>
              <w:t xml:space="preserve"> Evaluation.</w:t>
            </w:r>
            <w:r w:rsidRPr="00AC64B8">
              <w:rPr>
                <w:rFonts w:ascii="Goudy Old Style" w:hAnsi="Goudy Old Style" w:cs="Times New Roman"/>
                <w:b w:val="0"/>
                <w:bCs/>
                <w:sz w:val="20"/>
                <w:szCs w:val="20"/>
              </w:rPr>
              <w:t xml:space="preserve"> Instrumen peneilitian yang </w:t>
            </w:r>
            <w:r w:rsidR="0036052C" w:rsidRPr="00AC64B8">
              <w:rPr>
                <w:rFonts w:ascii="Goudy Old Style" w:hAnsi="Goudy Old Style" w:cs="Times New Roman"/>
                <w:b w:val="0"/>
                <w:bCs/>
                <w:sz w:val="20"/>
                <w:szCs w:val="20"/>
                <w:lang w:val="en-US"/>
              </w:rPr>
              <w:t>dipakai</w:t>
            </w:r>
            <w:r w:rsidRPr="00AC64B8">
              <w:rPr>
                <w:rFonts w:ascii="Goudy Old Style" w:hAnsi="Goudy Old Style" w:cs="Times New Roman"/>
                <w:b w:val="0"/>
                <w:bCs/>
                <w:sz w:val="20"/>
                <w:szCs w:val="20"/>
              </w:rPr>
              <w:t xml:space="preserve"> pada </w:t>
            </w:r>
            <w:r w:rsidR="0036052C" w:rsidRPr="00AC64B8">
              <w:rPr>
                <w:rFonts w:ascii="Goudy Old Style" w:hAnsi="Goudy Old Style" w:cs="Times New Roman"/>
                <w:b w:val="0"/>
                <w:bCs/>
                <w:sz w:val="20"/>
                <w:szCs w:val="20"/>
                <w:lang w:val="en-US"/>
              </w:rPr>
              <w:t>studi ini yaitu</w:t>
            </w:r>
            <w:r w:rsidRPr="00AC64B8">
              <w:rPr>
                <w:rFonts w:ascii="Goudy Old Style" w:hAnsi="Goudy Old Style" w:cs="Times New Roman"/>
                <w:b w:val="0"/>
                <w:bCs/>
                <w:sz w:val="20"/>
                <w:szCs w:val="20"/>
              </w:rPr>
              <w:t xml:space="preserve"> lembar validasi para ahli </w:t>
            </w:r>
            <w:r w:rsidR="0036052C" w:rsidRPr="00AC64B8">
              <w:rPr>
                <w:rFonts w:ascii="Goudy Old Style" w:hAnsi="Goudy Old Style" w:cs="Times New Roman"/>
                <w:b w:val="0"/>
                <w:bCs/>
                <w:sz w:val="20"/>
                <w:szCs w:val="20"/>
                <w:lang w:val="en-US"/>
              </w:rPr>
              <w:t>serta</w:t>
            </w:r>
            <w:r w:rsidRPr="00AC64B8">
              <w:rPr>
                <w:rFonts w:ascii="Goudy Old Style" w:hAnsi="Goudy Old Style" w:cs="Times New Roman"/>
                <w:b w:val="0"/>
                <w:bCs/>
                <w:sz w:val="20"/>
                <w:szCs w:val="20"/>
              </w:rPr>
              <w:t xml:space="preserve"> angket respon guru dan peserta didik. Produk yang </w:t>
            </w:r>
            <w:r w:rsidR="0036052C" w:rsidRPr="00AC64B8">
              <w:rPr>
                <w:rFonts w:ascii="Goudy Old Style" w:hAnsi="Goudy Old Style" w:cs="Times New Roman"/>
                <w:b w:val="0"/>
                <w:bCs/>
                <w:sz w:val="20"/>
                <w:szCs w:val="20"/>
                <w:lang w:val="en-US"/>
              </w:rPr>
              <w:t>diajukan</w:t>
            </w:r>
            <w:r w:rsidR="0036052C" w:rsidRPr="00AC64B8">
              <w:rPr>
                <w:rFonts w:ascii="Goudy Old Style" w:hAnsi="Goudy Old Style" w:cs="Times New Roman"/>
                <w:b w:val="0"/>
                <w:bCs/>
                <w:sz w:val="20"/>
                <w:szCs w:val="20"/>
              </w:rPr>
              <w:t xml:space="preserve"> </w:t>
            </w:r>
            <w:r w:rsidR="0036052C" w:rsidRPr="00AC64B8">
              <w:rPr>
                <w:rFonts w:ascii="Goudy Old Style" w:hAnsi="Goudy Old Style" w:cs="Times New Roman"/>
                <w:b w:val="0"/>
                <w:bCs/>
                <w:sz w:val="20"/>
                <w:szCs w:val="20"/>
                <w:lang w:val="en-US"/>
              </w:rPr>
              <w:t>ter</w:t>
            </w:r>
            <w:r w:rsidRPr="00AC64B8">
              <w:rPr>
                <w:rFonts w:ascii="Goudy Old Style" w:hAnsi="Goudy Old Style" w:cs="Times New Roman"/>
                <w:b w:val="0"/>
                <w:bCs/>
                <w:sz w:val="20"/>
                <w:szCs w:val="20"/>
              </w:rPr>
              <w:t xml:space="preserve">validasi oleh dua ahli materi </w:t>
            </w:r>
            <w:r w:rsidR="0036052C" w:rsidRPr="00AC64B8">
              <w:rPr>
                <w:rFonts w:ascii="Goudy Old Style" w:hAnsi="Goudy Old Style" w:cs="Times New Roman"/>
                <w:b w:val="0"/>
                <w:bCs/>
                <w:sz w:val="20"/>
                <w:szCs w:val="20"/>
                <w:lang w:val="en-US"/>
              </w:rPr>
              <w:t>serta</w:t>
            </w:r>
            <w:r w:rsidRPr="00AC64B8">
              <w:rPr>
                <w:rFonts w:ascii="Goudy Old Style" w:hAnsi="Goudy Old Style" w:cs="Times New Roman"/>
                <w:b w:val="0"/>
                <w:bCs/>
                <w:sz w:val="20"/>
                <w:szCs w:val="20"/>
              </w:rPr>
              <w:t xml:space="preserve"> satu ahli media sebelum </w:t>
            </w:r>
            <w:r w:rsidR="0036052C" w:rsidRPr="00AC64B8">
              <w:rPr>
                <w:rFonts w:ascii="Goudy Old Style" w:hAnsi="Goudy Old Style" w:cs="Times New Roman"/>
                <w:b w:val="0"/>
                <w:bCs/>
                <w:sz w:val="20"/>
                <w:szCs w:val="20"/>
                <w:lang w:val="en-US"/>
              </w:rPr>
              <w:t>dilaksanakan</w:t>
            </w:r>
            <w:r w:rsidRPr="00AC64B8">
              <w:rPr>
                <w:rFonts w:ascii="Goudy Old Style" w:hAnsi="Goudy Old Style" w:cs="Times New Roman"/>
                <w:b w:val="0"/>
                <w:bCs/>
                <w:sz w:val="20"/>
                <w:szCs w:val="20"/>
              </w:rPr>
              <w:t xml:space="preserve"> uji coba. </w:t>
            </w:r>
            <w:r w:rsidR="0036052C" w:rsidRPr="00AC64B8">
              <w:rPr>
                <w:rFonts w:ascii="Goudy Old Style" w:hAnsi="Goudy Old Style" w:cs="Times New Roman"/>
                <w:b w:val="0"/>
                <w:bCs/>
                <w:sz w:val="20"/>
                <w:szCs w:val="20"/>
              </w:rPr>
              <w:t>Temuan studi menemukan jika</w:t>
            </w:r>
            <w:r w:rsidRPr="00AC64B8">
              <w:rPr>
                <w:rFonts w:ascii="Goudy Old Style" w:hAnsi="Goudy Old Style" w:cs="Times New Roman"/>
                <w:b w:val="0"/>
                <w:bCs/>
                <w:sz w:val="20"/>
                <w:szCs w:val="20"/>
              </w:rPr>
              <w:t xml:space="preserve"> E-LKPD yang </w:t>
            </w:r>
            <w:r w:rsidR="0036052C" w:rsidRPr="00AC64B8">
              <w:rPr>
                <w:rFonts w:ascii="Goudy Old Style" w:hAnsi="Goudy Old Style" w:cs="Times New Roman"/>
                <w:b w:val="0"/>
                <w:bCs/>
                <w:sz w:val="20"/>
                <w:szCs w:val="20"/>
              </w:rPr>
              <w:t>ditemukan</w:t>
            </w:r>
            <w:r w:rsidRPr="00AC64B8">
              <w:rPr>
                <w:rFonts w:ascii="Goudy Old Style" w:hAnsi="Goudy Old Style" w:cs="Times New Roman"/>
                <w:b w:val="0"/>
                <w:bCs/>
                <w:sz w:val="20"/>
                <w:szCs w:val="20"/>
              </w:rPr>
              <w:t xml:space="preserve"> memiliki tingkat kevalidan sangat tinggi </w:t>
            </w:r>
            <w:r w:rsidR="0036052C" w:rsidRPr="00AC64B8">
              <w:rPr>
                <w:rFonts w:ascii="Goudy Old Style" w:hAnsi="Goudy Old Style" w:cs="Times New Roman"/>
                <w:b w:val="0"/>
                <w:bCs/>
                <w:sz w:val="20"/>
                <w:szCs w:val="20"/>
              </w:rPr>
              <w:t>pada</w:t>
            </w:r>
            <w:r w:rsidRPr="00AC64B8">
              <w:rPr>
                <w:rFonts w:ascii="Goudy Old Style" w:hAnsi="Goudy Old Style" w:cs="Times New Roman"/>
                <w:b w:val="0"/>
                <w:bCs/>
                <w:sz w:val="20"/>
                <w:szCs w:val="20"/>
              </w:rPr>
              <w:t xml:space="preserve"> </w:t>
            </w:r>
            <w:r w:rsidR="0036052C" w:rsidRPr="00AC64B8">
              <w:rPr>
                <w:rFonts w:ascii="Goudy Old Style" w:hAnsi="Goudy Old Style" w:cs="Times New Roman"/>
                <w:b w:val="0"/>
                <w:bCs/>
                <w:sz w:val="20"/>
                <w:szCs w:val="20"/>
              </w:rPr>
              <w:t>nilai</w:t>
            </w:r>
            <w:r w:rsidRPr="00AC64B8">
              <w:rPr>
                <w:rFonts w:ascii="Goudy Old Style" w:hAnsi="Goudy Old Style" w:cs="Times New Roman"/>
                <w:b w:val="0"/>
                <w:bCs/>
                <w:sz w:val="20"/>
                <w:szCs w:val="20"/>
              </w:rPr>
              <w:t xml:space="preserve"> rata-rata 94,89% dari ahli materi dan 96,67% dari ahli media. Selain itu, produk dinilai sangat praktis berdasarkan respons guru </w:t>
            </w:r>
            <w:r w:rsidR="00A33CC8" w:rsidRPr="00AC64B8">
              <w:rPr>
                <w:rFonts w:ascii="Goudy Old Style" w:hAnsi="Goudy Old Style" w:cs="Times New Roman"/>
                <w:b w:val="0"/>
                <w:bCs/>
                <w:sz w:val="20"/>
                <w:szCs w:val="20"/>
              </w:rPr>
              <w:t>sebanyak</w:t>
            </w:r>
            <w:r w:rsidRPr="00AC64B8">
              <w:rPr>
                <w:rFonts w:ascii="Goudy Old Style" w:hAnsi="Goudy Old Style" w:cs="Times New Roman"/>
                <w:b w:val="0"/>
                <w:bCs/>
                <w:sz w:val="20"/>
                <w:szCs w:val="20"/>
              </w:rPr>
              <w:t xml:space="preserve"> 98,13%, serta hasil uji coba satu-satu </w:t>
            </w:r>
            <w:r w:rsidR="0036052C" w:rsidRPr="00AC64B8">
              <w:rPr>
                <w:rFonts w:ascii="Goudy Old Style" w:hAnsi="Goudy Old Style" w:cs="Times New Roman"/>
                <w:b w:val="0"/>
                <w:bCs/>
                <w:sz w:val="20"/>
                <w:szCs w:val="20"/>
                <w:lang w:val="en-US"/>
              </w:rPr>
              <w:t>serta</w:t>
            </w:r>
            <w:r w:rsidRPr="00AC64B8">
              <w:rPr>
                <w:rFonts w:ascii="Goudy Old Style" w:hAnsi="Goudy Old Style" w:cs="Times New Roman"/>
                <w:b w:val="0"/>
                <w:bCs/>
                <w:sz w:val="20"/>
                <w:szCs w:val="20"/>
              </w:rPr>
              <w:t xml:space="preserve"> kelompok kecil yang masing-masing memperoleh skor 90,07% dan 90,15%. Dengan demikian, E-LKPD berbasis PQ4R menggunakan </w:t>
            </w:r>
            <w:r w:rsidR="0097756A" w:rsidRPr="00AC64B8">
              <w:rPr>
                <w:rFonts w:ascii="Goudy Old Style" w:hAnsi="Goudy Old Style" w:cs="Times New Roman"/>
                <w:b w:val="0"/>
                <w:bCs/>
                <w:i/>
                <w:iCs/>
                <w:sz w:val="20"/>
                <w:szCs w:val="20"/>
              </w:rPr>
              <w:t>Liveworksheets</w:t>
            </w:r>
            <w:r w:rsidRPr="00AC64B8">
              <w:rPr>
                <w:rFonts w:ascii="Goudy Old Style" w:hAnsi="Goudy Old Style" w:cs="Times New Roman"/>
                <w:b w:val="0"/>
                <w:bCs/>
                <w:sz w:val="20"/>
                <w:szCs w:val="20"/>
              </w:rPr>
              <w:t xml:space="preserve"> dinyatakan valid dan praktis </w:t>
            </w:r>
            <w:r w:rsidR="00683F45" w:rsidRPr="00AC64B8">
              <w:rPr>
                <w:rFonts w:ascii="Goudy Old Style" w:hAnsi="Goudy Old Style" w:cs="Times New Roman"/>
                <w:b w:val="0"/>
                <w:bCs/>
                <w:sz w:val="20"/>
                <w:szCs w:val="20"/>
                <w:lang w:val="en-US"/>
              </w:rPr>
              <w:t>selaku</w:t>
            </w:r>
            <w:r w:rsidRPr="00AC64B8">
              <w:rPr>
                <w:rFonts w:ascii="Goudy Old Style" w:hAnsi="Goudy Old Style" w:cs="Times New Roman"/>
                <w:b w:val="0"/>
                <w:bCs/>
                <w:sz w:val="20"/>
                <w:szCs w:val="20"/>
              </w:rPr>
              <w:t xml:space="preserve"> bahan ajar digital </w:t>
            </w:r>
            <w:r w:rsidR="00683F45" w:rsidRPr="00AC64B8">
              <w:rPr>
                <w:rFonts w:ascii="Goudy Old Style" w:hAnsi="Goudy Old Style" w:cs="Times New Roman"/>
                <w:b w:val="0"/>
                <w:bCs/>
                <w:sz w:val="20"/>
                <w:szCs w:val="20"/>
                <w:lang w:val="en-US"/>
              </w:rPr>
              <w:t>dalam</w:t>
            </w:r>
            <w:r w:rsidRPr="00AC64B8">
              <w:rPr>
                <w:rFonts w:ascii="Goudy Old Style" w:hAnsi="Goudy Old Style" w:cs="Times New Roman"/>
                <w:b w:val="0"/>
                <w:bCs/>
                <w:sz w:val="20"/>
                <w:szCs w:val="20"/>
              </w:rPr>
              <w:t xml:space="preserve"> mendukung pembelajaran termokimia.</w:t>
            </w:r>
          </w:p>
          <w:p w14:paraId="4316D817" w14:textId="194C82DA" w:rsidR="00C032C3" w:rsidRPr="00AC64B8" w:rsidRDefault="00C032C3" w:rsidP="00AC64B8">
            <w:pPr>
              <w:pStyle w:val="1Judul"/>
              <w:spacing w:before="120" w:after="120"/>
              <w:jc w:val="both"/>
              <w:rPr>
                <w:rFonts w:ascii="Goudy Old Style" w:hAnsi="Goudy Old Style" w:cs="Times New Roman"/>
                <w:b w:val="0"/>
                <w:sz w:val="20"/>
                <w:szCs w:val="20"/>
              </w:rPr>
            </w:pPr>
            <w:r w:rsidRPr="00AC64B8">
              <w:rPr>
                <w:rFonts w:ascii="Goudy Old Style" w:hAnsi="Goudy Old Style"/>
                <w:sz w:val="20"/>
                <w:szCs w:val="20"/>
              </w:rPr>
              <w:t>Kata Kunci:</w:t>
            </w:r>
            <w:r w:rsidRPr="00AC64B8">
              <w:rPr>
                <w:rFonts w:ascii="Goudy Old Style" w:hAnsi="Goudy Old Style"/>
                <w:b w:val="0"/>
                <w:bCs/>
                <w:sz w:val="20"/>
                <w:szCs w:val="20"/>
              </w:rPr>
              <w:t xml:space="preserve"> </w:t>
            </w:r>
            <w:r w:rsidR="00917DD3" w:rsidRPr="00AC64B8">
              <w:rPr>
                <w:rFonts w:ascii="Goudy Old Style" w:hAnsi="Goudy Old Style"/>
                <w:b w:val="0"/>
                <w:bCs/>
                <w:sz w:val="20"/>
                <w:szCs w:val="20"/>
              </w:rPr>
              <w:t>E-LKPD</w:t>
            </w:r>
            <w:r w:rsidR="00CC0CE6">
              <w:rPr>
                <w:rFonts w:ascii="Goudy Old Style" w:hAnsi="Goudy Old Style"/>
                <w:b w:val="0"/>
                <w:bCs/>
                <w:sz w:val="20"/>
                <w:szCs w:val="20"/>
              </w:rPr>
              <w:t>;</w:t>
            </w:r>
            <w:r w:rsidR="00917DD3" w:rsidRPr="00AC64B8">
              <w:rPr>
                <w:rFonts w:ascii="Goudy Old Style" w:hAnsi="Goudy Old Style"/>
                <w:b w:val="0"/>
                <w:bCs/>
                <w:sz w:val="20"/>
                <w:szCs w:val="20"/>
              </w:rPr>
              <w:t xml:space="preserve"> PQ4R</w:t>
            </w:r>
            <w:r w:rsidR="00CC0CE6">
              <w:rPr>
                <w:rFonts w:ascii="Goudy Old Style" w:hAnsi="Goudy Old Style"/>
                <w:b w:val="0"/>
                <w:bCs/>
                <w:sz w:val="20"/>
                <w:szCs w:val="20"/>
              </w:rPr>
              <w:t>;</w:t>
            </w:r>
            <w:r w:rsidR="00917DD3" w:rsidRPr="00AC64B8">
              <w:rPr>
                <w:rFonts w:ascii="Goudy Old Style" w:hAnsi="Goudy Old Style"/>
                <w:b w:val="0"/>
                <w:bCs/>
                <w:sz w:val="20"/>
                <w:szCs w:val="20"/>
              </w:rPr>
              <w:t xml:space="preserve"> </w:t>
            </w:r>
            <w:r w:rsidR="0097756A" w:rsidRPr="00AC64B8">
              <w:rPr>
                <w:rFonts w:ascii="Goudy Old Style" w:hAnsi="Goudy Old Style"/>
                <w:b w:val="0"/>
                <w:bCs/>
                <w:i/>
                <w:iCs/>
                <w:sz w:val="20"/>
                <w:szCs w:val="20"/>
              </w:rPr>
              <w:t>Liveworksheets</w:t>
            </w:r>
            <w:r w:rsidR="00CC0CE6">
              <w:rPr>
                <w:rFonts w:ascii="Goudy Old Style" w:hAnsi="Goudy Old Style"/>
                <w:b w:val="0"/>
                <w:bCs/>
                <w:sz w:val="20"/>
                <w:szCs w:val="20"/>
              </w:rPr>
              <w:t>;</w:t>
            </w:r>
            <w:r w:rsidR="00917DD3" w:rsidRPr="00AC64B8">
              <w:rPr>
                <w:rFonts w:ascii="Goudy Old Style" w:hAnsi="Goudy Old Style"/>
                <w:b w:val="0"/>
                <w:bCs/>
                <w:sz w:val="20"/>
                <w:szCs w:val="20"/>
              </w:rPr>
              <w:t xml:space="preserve"> </w:t>
            </w:r>
            <w:r w:rsidR="009D07CF" w:rsidRPr="00AC64B8">
              <w:rPr>
                <w:rFonts w:ascii="Goudy Old Style" w:hAnsi="Goudy Old Style"/>
                <w:b w:val="0"/>
                <w:bCs/>
                <w:sz w:val="20"/>
                <w:szCs w:val="20"/>
              </w:rPr>
              <w:t>Termokimia</w:t>
            </w:r>
            <w:r w:rsidR="00CC0CE6">
              <w:rPr>
                <w:rFonts w:ascii="Goudy Old Style" w:hAnsi="Goudy Old Style"/>
                <w:b w:val="0"/>
                <w:bCs/>
                <w:sz w:val="20"/>
                <w:szCs w:val="20"/>
              </w:rPr>
              <w:t>;</w:t>
            </w:r>
            <w:r w:rsidR="00917DD3" w:rsidRPr="00AC64B8">
              <w:rPr>
                <w:rFonts w:ascii="Goudy Old Style" w:hAnsi="Goudy Old Style"/>
                <w:b w:val="0"/>
                <w:bCs/>
                <w:sz w:val="20"/>
                <w:szCs w:val="20"/>
              </w:rPr>
              <w:t xml:space="preserve"> ADDIE</w:t>
            </w:r>
          </w:p>
        </w:tc>
      </w:tr>
    </w:tbl>
    <w:p w14:paraId="22C9461A" w14:textId="77777777" w:rsidR="00C032C3" w:rsidRPr="00AC64B8" w:rsidRDefault="00C032C3" w:rsidP="00AC64B8">
      <w:pPr>
        <w:pStyle w:val="4Intisari"/>
        <w:spacing w:before="0"/>
        <w:ind w:left="-108" w:right="0"/>
        <w:jc w:val="right"/>
        <w:rPr>
          <w:rFonts w:ascii="Goudy Old Style" w:eastAsiaTheme="minorHAnsi" w:hAnsi="Goudy Old Style"/>
          <w:i/>
          <w:iCs/>
          <w:sz w:val="16"/>
          <w:szCs w:val="16"/>
          <w:lang w:val="en-ID"/>
        </w:rPr>
      </w:pPr>
      <w:r w:rsidRPr="00AC64B8">
        <w:rPr>
          <w:rFonts w:ascii="Goudy Old Style" w:eastAsiaTheme="minorHAnsi" w:hAnsi="Goudy Old Style"/>
          <w:i/>
          <w:iCs/>
          <w:sz w:val="16"/>
          <w:szCs w:val="16"/>
          <w:lang w:val="en-ID"/>
        </w:rPr>
        <w:t>This is an open access article under the CC - BY license.</w:t>
      </w:r>
    </w:p>
    <w:p w14:paraId="3CA33DEF" w14:textId="77777777" w:rsidR="001D6473" w:rsidRPr="00AC64B8" w:rsidRDefault="00C032C3" w:rsidP="00AC64B8">
      <w:pPr>
        <w:pStyle w:val="1Judul"/>
        <w:ind w:left="851" w:hanging="851"/>
        <w:jc w:val="right"/>
        <w:rPr>
          <w:rFonts w:ascii="Goudy Old Style" w:hAnsi="Goudy Old Style"/>
          <w:sz w:val="16"/>
          <w:szCs w:val="16"/>
        </w:rPr>
        <w:sectPr w:rsidR="001D6473" w:rsidRPr="00AC64B8" w:rsidSect="001C3C5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155" w:right="1134" w:bottom="1134" w:left="1134" w:header="567" w:footer="567" w:gutter="0"/>
          <w:pgNumType w:start="937"/>
          <w:cols w:space="340"/>
          <w:docGrid w:linePitch="360"/>
        </w:sectPr>
      </w:pPr>
      <w:r w:rsidRPr="00AC64B8">
        <w:rPr>
          <w:rFonts w:ascii="Goudy Old Style" w:hAnsi="Goudy Old Style"/>
          <w:noProof/>
          <w:sz w:val="16"/>
          <w:szCs w:val="16"/>
          <w:lang w:val="en-US"/>
        </w:rPr>
        <w:drawing>
          <wp:inline distT="0" distB="0" distL="0" distR="0" wp14:anchorId="0E6E2482" wp14:editId="2BA4BED5">
            <wp:extent cx="360000" cy="125254"/>
            <wp:effectExtent l="0" t="0" r="2540" b="8255"/>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000" cy="125254"/>
                    </a:xfrm>
                    <a:prstGeom prst="rect">
                      <a:avLst/>
                    </a:prstGeom>
                    <a:noFill/>
                    <a:ln>
                      <a:noFill/>
                    </a:ln>
                  </pic:spPr>
                </pic:pic>
              </a:graphicData>
            </a:graphic>
          </wp:inline>
        </w:drawing>
      </w:r>
    </w:p>
    <w:p w14:paraId="57793D0B" w14:textId="77777777" w:rsidR="001D6473" w:rsidRPr="00AC64B8" w:rsidRDefault="001D6473" w:rsidP="00AC64B8">
      <w:pPr>
        <w:pStyle w:val="1Judul"/>
        <w:ind w:left="851" w:hanging="851"/>
        <w:jc w:val="right"/>
        <w:rPr>
          <w:rFonts w:ascii="Goudy Old Style" w:hAnsi="Goudy Old Style"/>
          <w:sz w:val="16"/>
          <w:szCs w:val="16"/>
        </w:rPr>
      </w:pPr>
    </w:p>
    <w:p w14:paraId="6FBD28DD" w14:textId="74A2A251" w:rsidR="00810A82" w:rsidRPr="00AC64B8" w:rsidRDefault="00F1608D" w:rsidP="00AC64B8">
      <w:pPr>
        <w:pStyle w:val="1Judul"/>
        <w:spacing w:after="120"/>
        <w:rPr>
          <w:rFonts w:ascii="Goudy Old Style" w:hAnsi="Goudy Old Style"/>
          <w:sz w:val="22"/>
          <w:szCs w:val="22"/>
        </w:rPr>
      </w:pPr>
      <w:r w:rsidRPr="00AC64B8">
        <w:rPr>
          <w:rFonts w:ascii="Goudy Old Style" w:hAnsi="Goudy Old Style"/>
          <w:sz w:val="22"/>
          <w:szCs w:val="22"/>
        </w:rPr>
        <w:t xml:space="preserve">PENDAHULUAN </w:t>
      </w:r>
    </w:p>
    <w:p w14:paraId="57661E60" w14:textId="466AC519" w:rsidR="00214B52" w:rsidRPr="00AC64B8" w:rsidRDefault="0036052C" w:rsidP="00CC0CE6">
      <w:pPr>
        <w:spacing w:before="120" w:after="120"/>
        <w:ind w:firstLine="567"/>
        <w:rPr>
          <w:rFonts w:ascii="Goudy Old Style" w:hAnsi="Goudy Old Style"/>
          <w:szCs w:val="22"/>
          <w:lang w:val="id-ID"/>
        </w:rPr>
      </w:pPr>
      <w:r w:rsidRPr="00AC64B8">
        <w:rPr>
          <w:rFonts w:ascii="Goudy Old Style" w:hAnsi="Goudy Old Style"/>
          <w:szCs w:val="22"/>
        </w:rPr>
        <w:t>Perkembangan</w:t>
      </w:r>
      <w:r w:rsidR="00214B52" w:rsidRPr="00AC64B8">
        <w:rPr>
          <w:rFonts w:ascii="Goudy Old Style" w:hAnsi="Goudy Old Style"/>
          <w:szCs w:val="22"/>
          <w:lang w:val="id-ID"/>
        </w:rPr>
        <w:t xml:space="preserve"> pendidikan pada abad ke-21 mengharuskan peserta didik menguasai berbagai kompetensi yang mendukung pembelajaran aktif, kreatif, kolaboratif, serta memanfaatkan teknologi digital. Salah satu </w:t>
      </w:r>
      <w:r w:rsidRPr="00AC64B8">
        <w:rPr>
          <w:rFonts w:ascii="Goudy Old Style" w:hAnsi="Goudy Old Style"/>
          <w:szCs w:val="22"/>
        </w:rPr>
        <w:t>usaha yang bisa dilaksanakan dalam perkembangan mutu</w:t>
      </w:r>
      <w:r w:rsidR="00214B52" w:rsidRPr="00AC64B8">
        <w:rPr>
          <w:rFonts w:ascii="Goudy Old Style" w:hAnsi="Goudy Old Style"/>
          <w:szCs w:val="22"/>
          <w:lang w:val="id-ID"/>
        </w:rPr>
        <w:t xml:space="preserve"> pembelajaran adalah </w:t>
      </w:r>
      <w:r w:rsidRPr="00AC64B8">
        <w:rPr>
          <w:rFonts w:ascii="Goudy Old Style" w:hAnsi="Goudy Old Style"/>
          <w:szCs w:val="22"/>
        </w:rPr>
        <w:t>dengan</w:t>
      </w:r>
      <w:r w:rsidR="00214B52" w:rsidRPr="00AC64B8">
        <w:rPr>
          <w:rFonts w:ascii="Goudy Old Style" w:hAnsi="Goudy Old Style"/>
          <w:szCs w:val="22"/>
          <w:lang w:val="id-ID"/>
        </w:rPr>
        <w:t xml:space="preserve"> integrasi Teknologi Informasi dan Komunikasi (TIK) </w:t>
      </w:r>
      <w:r w:rsidRPr="00AC64B8">
        <w:rPr>
          <w:rFonts w:ascii="Goudy Old Style" w:hAnsi="Goudy Old Style"/>
          <w:szCs w:val="22"/>
        </w:rPr>
        <w:t>pada tahapan</w:t>
      </w:r>
      <w:r w:rsidR="00214B52" w:rsidRPr="00AC64B8">
        <w:rPr>
          <w:rFonts w:ascii="Goudy Old Style" w:hAnsi="Goudy Old Style"/>
          <w:szCs w:val="22"/>
          <w:lang w:val="id-ID"/>
        </w:rPr>
        <w:t xml:space="preserve"> belajar mengajar. </w:t>
      </w:r>
      <w:r w:rsidRPr="00AC64B8">
        <w:rPr>
          <w:rFonts w:ascii="Goudy Old Style" w:hAnsi="Goudy Old Style"/>
          <w:szCs w:val="22"/>
        </w:rPr>
        <w:t>Berlandaskan</w:t>
      </w:r>
      <w:r w:rsidR="00214B52" w:rsidRPr="00AC64B8">
        <w:rPr>
          <w:rFonts w:ascii="Goudy Old Style" w:hAnsi="Goudy Old Style"/>
          <w:szCs w:val="22"/>
          <w:lang w:val="id-ID"/>
        </w:rPr>
        <w:t xml:space="preserve"> </w:t>
      </w:r>
      <w:r w:rsidRPr="00AC64B8">
        <w:rPr>
          <w:rFonts w:ascii="Goudy Old Style" w:hAnsi="Goudy Old Style"/>
          <w:szCs w:val="22"/>
        </w:rPr>
        <w:t>temuan</w:t>
      </w:r>
      <w:r w:rsidR="00214B52" w:rsidRPr="00AC64B8">
        <w:rPr>
          <w:rFonts w:ascii="Goudy Old Style" w:hAnsi="Goudy Old Style"/>
          <w:szCs w:val="22"/>
          <w:lang w:val="id-ID"/>
        </w:rPr>
        <w:t xml:space="preserve"> wawancara dengan guru kimia di SMA Negeri 5 Pekanbaru </w:t>
      </w:r>
      <w:r w:rsidRPr="00AC64B8">
        <w:rPr>
          <w:rFonts w:ascii="Goudy Old Style" w:hAnsi="Goudy Old Style"/>
          <w:szCs w:val="22"/>
        </w:rPr>
        <w:t>serta</w:t>
      </w:r>
      <w:r w:rsidR="00214B52" w:rsidRPr="00AC64B8">
        <w:rPr>
          <w:rFonts w:ascii="Goudy Old Style" w:hAnsi="Goudy Old Style"/>
          <w:szCs w:val="22"/>
          <w:lang w:val="id-ID"/>
        </w:rPr>
        <w:t xml:space="preserve"> SMA Negeri 2 Tambang, diketahui bahwa capaian belajar </w:t>
      </w:r>
      <w:r w:rsidRPr="00AC64B8">
        <w:rPr>
          <w:rFonts w:ascii="Goudy Old Style" w:hAnsi="Goudy Old Style"/>
          <w:szCs w:val="22"/>
        </w:rPr>
        <w:t>siswa</w:t>
      </w:r>
      <w:r w:rsidR="00214B52" w:rsidRPr="00AC64B8">
        <w:rPr>
          <w:rFonts w:ascii="Goudy Old Style" w:hAnsi="Goudy Old Style"/>
          <w:szCs w:val="22"/>
          <w:lang w:val="id-ID"/>
        </w:rPr>
        <w:t xml:space="preserve"> </w:t>
      </w:r>
      <w:r w:rsidRPr="00AC64B8">
        <w:rPr>
          <w:rFonts w:ascii="Goudy Old Style" w:hAnsi="Goudy Old Style"/>
          <w:szCs w:val="22"/>
        </w:rPr>
        <w:t>terhadap</w:t>
      </w:r>
      <w:r w:rsidR="00214B52" w:rsidRPr="00AC64B8">
        <w:rPr>
          <w:rFonts w:ascii="Goudy Old Style" w:hAnsi="Goudy Old Style"/>
          <w:szCs w:val="22"/>
          <w:lang w:val="id-ID"/>
        </w:rPr>
        <w:t xml:space="preserve"> materi termokimia masih relatif </w:t>
      </w:r>
      <w:r w:rsidRPr="00AC64B8">
        <w:rPr>
          <w:rFonts w:ascii="Goudy Old Style" w:hAnsi="Goudy Old Style"/>
          <w:szCs w:val="22"/>
        </w:rPr>
        <w:t>minim</w:t>
      </w:r>
      <w:r w:rsidR="00214B52" w:rsidRPr="00AC64B8">
        <w:rPr>
          <w:rFonts w:ascii="Goudy Old Style" w:hAnsi="Goudy Old Style"/>
          <w:szCs w:val="22"/>
          <w:lang w:val="id-ID"/>
        </w:rPr>
        <w:t xml:space="preserve">. Hal tersebut terlihat dari hasil evaluasi yang menunjukkan hampir separuh peserta didik dalam satu kelas harus mengikuti program remedial. Kondisi ini menunjukkan perlunya upaya untuk meningkatkan pemahaman peserta didik terhadap materi tersebut. </w:t>
      </w:r>
      <w:r w:rsidRPr="00AC64B8">
        <w:rPr>
          <w:rFonts w:ascii="Goudy Old Style" w:hAnsi="Goudy Old Style"/>
          <w:szCs w:val="22"/>
        </w:rPr>
        <w:t>Maka</w:t>
      </w:r>
      <w:r w:rsidR="00214B52" w:rsidRPr="00AC64B8">
        <w:rPr>
          <w:rFonts w:ascii="Goudy Old Style" w:hAnsi="Goudy Old Style"/>
          <w:szCs w:val="22"/>
          <w:lang w:val="id-ID"/>
        </w:rPr>
        <w:t xml:space="preserve">, pendidik </w:t>
      </w:r>
      <w:r w:rsidRPr="00AC64B8">
        <w:rPr>
          <w:rFonts w:ascii="Goudy Old Style" w:hAnsi="Goudy Old Style"/>
          <w:szCs w:val="22"/>
        </w:rPr>
        <w:t>harus</w:t>
      </w:r>
      <w:r w:rsidR="00214B52" w:rsidRPr="00AC64B8">
        <w:rPr>
          <w:rFonts w:ascii="Goudy Old Style" w:hAnsi="Goudy Old Style"/>
          <w:szCs w:val="22"/>
          <w:lang w:val="id-ID"/>
        </w:rPr>
        <w:t xml:space="preserve"> mengembangkan bahan ajar yang inovatif, relevan dengan </w:t>
      </w:r>
      <w:r w:rsidRPr="00AC64B8">
        <w:rPr>
          <w:rFonts w:ascii="Goudy Old Style" w:hAnsi="Goudy Old Style"/>
          <w:szCs w:val="22"/>
        </w:rPr>
        <w:t>keperluan</w:t>
      </w:r>
      <w:r w:rsidR="00214B52" w:rsidRPr="00AC64B8">
        <w:rPr>
          <w:rFonts w:ascii="Goudy Old Style" w:hAnsi="Goudy Old Style"/>
          <w:szCs w:val="22"/>
          <w:lang w:val="id-ID"/>
        </w:rPr>
        <w:t xml:space="preserve"> peserta didik, serta mampu memanfaatkan perkembangan teknologi di era digital (Trilling &amp; Fadel, 2012). Bahan ajar berfungsi sebagai sarana yang membimbing peserta didik dalam melaksanakan kegiatan pembelajaran sekaligus menjadi sumber materi yang harus dipelajari dan dikuasai. Salah satu bentuk bahan ajar yang banyak </w:t>
      </w:r>
      <w:r w:rsidRPr="00AC64B8">
        <w:rPr>
          <w:rFonts w:ascii="Goudy Old Style" w:hAnsi="Goudy Old Style"/>
          <w:szCs w:val="22"/>
          <w:lang w:val="id-ID"/>
        </w:rPr>
        <w:t>dipakai yaitu</w:t>
      </w:r>
      <w:r w:rsidR="00214B52" w:rsidRPr="00AC64B8">
        <w:rPr>
          <w:rFonts w:ascii="Goudy Old Style" w:hAnsi="Goudy Old Style"/>
          <w:szCs w:val="22"/>
          <w:lang w:val="id-ID"/>
        </w:rPr>
        <w:t xml:space="preserve"> Lembar Kerja Peserta Didik (LKPD), yaitu perangkat pembelajaran yang memuat materi, ringkasan, </w:t>
      </w:r>
      <w:r w:rsidRPr="00AC64B8">
        <w:rPr>
          <w:rFonts w:ascii="Goudy Old Style" w:hAnsi="Goudy Old Style"/>
          <w:szCs w:val="22"/>
          <w:lang w:val="id-ID"/>
        </w:rPr>
        <w:t>arahan</w:t>
      </w:r>
      <w:r w:rsidR="00214B52" w:rsidRPr="00AC64B8">
        <w:rPr>
          <w:rFonts w:ascii="Goudy Old Style" w:hAnsi="Goudy Old Style"/>
          <w:szCs w:val="22"/>
          <w:lang w:val="id-ID"/>
        </w:rPr>
        <w:t xml:space="preserve"> kegiatan, </w:t>
      </w:r>
      <w:r w:rsidRPr="00AC64B8">
        <w:rPr>
          <w:rFonts w:ascii="Goudy Old Style" w:hAnsi="Goudy Old Style"/>
          <w:szCs w:val="22"/>
          <w:lang w:val="id-ID"/>
        </w:rPr>
        <w:t>serta</w:t>
      </w:r>
      <w:r w:rsidR="00214B52" w:rsidRPr="00AC64B8">
        <w:rPr>
          <w:rFonts w:ascii="Goudy Old Style" w:hAnsi="Goudy Old Style"/>
          <w:szCs w:val="22"/>
          <w:lang w:val="id-ID"/>
        </w:rPr>
        <w:t xml:space="preserve"> </w:t>
      </w:r>
      <w:r w:rsidRPr="00AC64B8">
        <w:rPr>
          <w:rFonts w:ascii="Goudy Old Style" w:hAnsi="Goudy Old Style"/>
          <w:szCs w:val="22"/>
          <w:lang w:val="id-ID"/>
        </w:rPr>
        <w:t>kewajiban</w:t>
      </w:r>
      <w:r w:rsidR="00214B52" w:rsidRPr="00AC64B8">
        <w:rPr>
          <w:rFonts w:ascii="Goudy Old Style" w:hAnsi="Goudy Old Style"/>
          <w:szCs w:val="22"/>
          <w:lang w:val="id-ID"/>
        </w:rPr>
        <w:t xml:space="preserve"> yang </w:t>
      </w:r>
      <w:r w:rsidRPr="00AC64B8">
        <w:rPr>
          <w:rFonts w:ascii="Goudy Old Style" w:hAnsi="Goudy Old Style"/>
          <w:szCs w:val="22"/>
          <w:lang w:val="id-ID"/>
        </w:rPr>
        <w:t>perlu</w:t>
      </w:r>
      <w:r w:rsidR="00214B52" w:rsidRPr="00AC64B8">
        <w:rPr>
          <w:rFonts w:ascii="Goudy Old Style" w:hAnsi="Goudy Old Style"/>
          <w:szCs w:val="22"/>
          <w:lang w:val="id-ID"/>
        </w:rPr>
        <w:t xml:space="preserve"> </w:t>
      </w:r>
      <w:r w:rsidRPr="00AC64B8">
        <w:rPr>
          <w:rFonts w:ascii="Goudy Old Style" w:hAnsi="Goudy Old Style"/>
          <w:szCs w:val="22"/>
          <w:lang w:val="id-ID"/>
        </w:rPr>
        <w:t>dilaksanakan</w:t>
      </w:r>
      <w:r w:rsidR="00214B52" w:rsidRPr="00AC64B8">
        <w:rPr>
          <w:rFonts w:ascii="Goudy Old Style" w:hAnsi="Goudy Old Style"/>
          <w:szCs w:val="22"/>
          <w:lang w:val="id-ID"/>
        </w:rPr>
        <w:t xml:space="preserve"> oleh </w:t>
      </w:r>
      <w:r w:rsidRPr="00AC64B8">
        <w:rPr>
          <w:rFonts w:ascii="Goudy Old Style" w:hAnsi="Goudy Old Style"/>
          <w:szCs w:val="22"/>
          <w:lang w:val="id-ID"/>
        </w:rPr>
        <w:t>siswa</w:t>
      </w:r>
      <w:r w:rsidR="00214B52" w:rsidRPr="00AC64B8">
        <w:rPr>
          <w:rFonts w:ascii="Goudy Old Style" w:hAnsi="Goudy Old Style"/>
          <w:szCs w:val="22"/>
          <w:lang w:val="id-ID"/>
        </w:rPr>
        <w:t xml:space="preserve"> (Kholifahtus &amp; Wardoyo, 2021). Penggunaan LKPD </w:t>
      </w:r>
      <w:r w:rsidRPr="00AC64B8">
        <w:rPr>
          <w:rFonts w:ascii="Goudy Old Style" w:hAnsi="Goudy Old Style"/>
          <w:szCs w:val="22"/>
        </w:rPr>
        <w:t>bisa</w:t>
      </w:r>
      <w:r w:rsidR="00214B52" w:rsidRPr="00AC64B8">
        <w:rPr>
          <w:rFonts w:ascii="Goudy Old Style" w:hAnsi="Goudy Old Style"/>
          <w:szCs w:val="22"/>
          <w:lang w:val="id-ID"/>
        </w:rPr>
        <w:t xml:space="preserve"> </w:t>
      </w:r>
      <w:r w:rsidRPr="00AC64B8">
        <w:rPr>
          <w:rFonts w:ascii="Goudy Old Style" w:hAnsi="Goudy Old Style"/>
          <w:szCs w:val="22"/>
        </w:rPr>
        <w:t>memberikan bantuan</w:t>
      </w:r>
      <w:r w:rsidR="00214B52" w:rsidRPr="00AC64B8">
        <w:rPr>
          <w:rFonts w:ascii="Goudy Old Style" w:hAnsi="Goudy Old Style"/>
          <w:szCs w:val="22"/>
          <w:lang w:val="id-ID"/>
        </w:rPr>
        <w:t xml:space="preserve"> guru menciptakan pembelajaran yang lebih menarik sehingga mendorong motivasi belajar dan pencapaian tujuan pembelajaran. Seiring dengan perkembangan teknologi, LKPD tidak hanya tersedia dalam bentuk cetak, tetapi juga dapat disajikan dalam format digital yang dikenal sebagai Electronic Lembar Kerja Peserta Didik (E-LKPD)</w:t>
      </w:r>
    </w:p>
    <w:p w14:paraId="052614E2" w14:textId="76959F10" w:rsidR="00214B52" w:rsidRPr="00AC64B8" w:rsidRDefault="00214B52" w:rsidP="00CC0CE6">
      <w:pPr>
        <w:spacing w:before="120" w:after="120"/>
        <w:ind w:firstLine="567"/>
        <w:rPr>
          <w:rFonts w:ascii="Goudy Old Style" w:hAnsi="Goudy Old Style"/>
          <w:szCs w:val="22"/>
          <w:lang w:val="id-ID"/>
        </w:rPr>
      </w:pPr>
      <w:r w:rsidRPr="00AC64B8">
        <w:rPr>
          <w:rFonts w:ascii="Goudy Old Style" w:hAnsi="Goudy Old Style"/>
          <w:szCs w:val="22"/>
          <w:lang w:val="id-ID"/>
        </w:rPr>
        <w:t xml:space="preserve">Lembar Kerja Peserta Didik (LKPD) merupakan salah satu bentuk bahan ajar yang dirancang untuk memfasilitasi kegiatan belajar melalui penyajian materi, rangkuman konsep, petunjuk pelaksanaan aktivitas, </w:t>
      </w:r>
      <w:r w:rsidRPr="00AC64B8">
        <w:rPr>
          <w:rFonts w:ascii="Goudy Old Style" w:hAnsi="Goudy Old Style"/>
          <w:szCs w:val="22"/>
          <w:lang w:val="id-ID"/>
        </w:rPr>
        <w:lastRenderedPageBreak/>
        <w:t xml:space="preserve">serta tugas atau latihan yang dapat dikerjakan secara individu maupun kelompok guna mencapai tujuan pembelajaran yang </w:t>
      </w:r>
      <w:r w:rsidR="0036052C" w:rsidRPr="00AC64B8">
        <w:rPr>
          <w:rFonts w:ascii="Goudy Old Style" w:hAnsi="Goudy Old Style"/>
          <w:szCs w:val="22"/>
          <w:lang w:val="id-ID"/>
        </w:rPr>
        <w:t>sudah</w:t>
      </w:r>
      <w:r w:rsidRPr="00AC64B8">
        <w:rPr>
          <w:rFonts w:ascii="Goudy Old Style" w:hAnsi="Goudy Old Style"/>
          <w:szCs w:val="22"/>
          <w:lang w:val="id-ID"/>
        </w:rPr>
        <w:t xml:space="preserve"> ditetapkan (Kholifahtus &amp; Wardoyo, 2021). Kemajuan teknologi informasi telah mendorong transformasi LKPD dari format konvensional berbasis cetak menjadi format digital yang </w:t>
      </w:r>
      <w:r w:rsidR="0036052C" w:rsidRPr="00AC64B8">
        <w:rPr>
          <w:rFonts w:ascii="Goudy Old Style" w:hAnsi="Goudy Old Style"/>
          <w:szCs w:val="22"/>
        </w:rPr>
        <w:t>diketahui</w:t>
      </w:r>
      <w:r w:rsidRPr="00AC64B8">
        <w:rPr>
          <w:rFonts w:ascii="Goudy Old Style" w:hAnsi="Goudy Old Style"/>
          <w:szCs w:val="22"/>
          <w:lang w:val="id-ID"/>
        </w:rPr>
        <w:t xml:space="preserve"> </w:t>
      </w:r>
      <w:r w:rsidR="0036052C" w:rsidRPr="00AC64B8">
        <w:rPr>
          <w:rFonts w:ascii="Goudy Old Style" w:hAnsi="Goudy Old Style"/>
          <w:szCs w:val="22"/>
        </w:rPr>
        <w:t>selaku</w:t>
      </w:r>
      <w:r w:rsidRPr="00AC64B8">
        <w:rPr>
          <w:rFonts w:ascii="Goudy Old Style" w:hAnsi="Goudy Old Style"/>
          <w:szCs w:val="22"/>
          <w:lang w:val="id-ID"/>
        </w:rPr>
        <w:t xml:space="preserve"> Elektronik Lembar Kerja Peserta Didik (E-LKPD). Penggunaan E-LKPD memberikan peluang untuk mengintegrasikan </w:t>
      </w:r>
      <w:r w:rsidR="0036052C" w:rsidRPr="00AC64B8">
        <w:rPr>
          <w:rFonts w:ascii="Goudy Old Style" w:hAnsi="Goudy Old Style"/>
          <w:szCs w:val="22"/>
        </w:rPr>
        <w:t>banyak aspek</w:t>
      </w:r>
      <w:r w:rsidRPr="00AC64B8">
        <w:rPr>
          <w:rFonts w:ascii="Goudy Old Style" w:hAnsi="Goudy Old Style"/>
          <w:szCs w:val="22"/>
          <w:lang w:val="id-ID"/>
        </w:rPr>
        <w:t xml:space="preserve"> multimedia, seperti teks, ilustrasi, video, animasi, serta soal interaktif, sehingga </w:t>
      </w:r>
      <w:r w:rsidR="0036052C" w:rsidRPr="00AC64B8">
        <w:rPr>
          <w:rFonts w:ascii="Goudy Old Style" w:hAnsi="Goudy Old Style"/>
          <w:szCs w:val="22"/>
        </w:rPr>
        <w:t>tahapan belajar</w:t>
      </w:r>
      <w:r w:rsidRPr="00AC64B8">
        <w:rPr>
          <w:rFonts w:ascii="Goudy Old Style" w:hAnsi="Goudy Old Style"/>
          <w:szCs w:val="22"/>
          <w:lang w:val="id-ID"/>
        </w:rPr>
        <w:t xml:space="preserve"> </w:t>
      </w:r>
      <w:r w:rsidR="0036052C" w:rsidRPr="00AC64B8">
        <w:rPr>
          <w:rFonts w:ascii="Goudy Old Style" w:hAnsi="Goudy Old Style"/>
          <w:szCs w:val="22"/>
        </w:rPr>
        <w:t>jadi</w:t>
      </w:r>
      <w:r w:rsidRPr="00AC64B8">
        <w:rPr>
          <w:rFonts w:ascii="Goudy Old Style" w:hAnsi="Goudy Old Style"/>
          <w:szCs w:val="22"/>
          <w:lang w:val="id-ID"/>
        </w:rPr>
        <w:t xml:space="preserve"> lebih variatif </w:t>
      </w:r>
      <w:r w:rsidR="0036052C" w:rsidRPr="00AC64B8">
        <w:rPr>
          <w:rFonts w:ascii="Goudy Old Style" w:hAnsi="Goudy Old Style"/>
          <w:szCs w:val="22"/>
        </w:rPr>
        <w:t>serta bisa dalam peningkatan</w:t>
      </w:r>
      <w:r w:rsidRPr="00AC64B8">
        <w:rPr>
          <w:rFonts w:ascii="Goudy Old Style" w:hAnsi="Goudy Old Style"/>
          <w:szCs w:val="22"/>
          <w:lang w:val="id-ID"/>
        </w:rPr>
        <w:t xml:space="preserve"> partisipasi </w:t>
      </w:r>
      <w:r w:rsidR="0036052C" w:rsidRPr="00AC64B8">
        <w:rPr>
          <w:rFonts w:ascii="Goudy Old Style" w:hAnsi="Goudy Old Style"/>
          <w:szCs w:val="22"/>
        </w:rPr>
        <w:t>siswa</w:t>
      </w:r>
      <w:r w:rsidRPr="00AC64B8">
        <w:rPr>
          <w:rFonts w:ascii="Goudy Old Style" w:hAnsi="Goudy Old Style"/>
          <w:szCs w:val="22"/>
          <w:lang w:val="id-ID"/>
        </w:rPr>
        <w:t xml:space="preserve">. Salah satu media yang dapat dimanfaatkan dalam pengembangan E-LKPD adalah Liveworksheets. Platform </w:t>
      </w:r>
      <w:r w:rsidR="0036052C" w:rsidRPr="00AC64B8">
        <w:rPr>
          <w:rFonts w:ascii="Goudy Old Style" w:hAnsi="Goudy Old Style"/>
          <w:szCs w:val="22"/>
        </w:rPr>
        <w:t>dengan</w:t>
      </w:r>
      <w:r w:rsidRPr="00AC64B8">
        <w:rPr>
          <w:rFonts w:ascii="Goudy Old Style" w:hAnsi="Goudy Old Style"/>
          <w:szCs w:val="22"/>
          <w:lang w:val="id-ID"/>
        </w:rPr>
        <w:t xml:space="preserve"> web ini </w:t>
      </w:r>
      <w:r w:rsidR="0036052C" w:rsidRPr="00AC64B8">
        <w:rPr>
          <w:rFonts w:ascii="Goudy Old Style" w:hAnsi="Goudy Old Style"/>
          <w:szCs w:val="22"/>
        </w:rPr>
        <w:t>menyebabkan</w:t>
      </w:r>
      <w:r w:rsidRPr="00AC64B8">
        <w:rPr>
          <w:rFonts w:ascii="Goudy Old Style" w:hAnsi="Goudy Old Style"/>
          <w:szCs w:val="22"/>
          <w:lang w:val="id-ID"/>
        </w:rPr>
        <w:t xml:space="preserve"> guru membuat</w:t>
      </w:r>
      <w:r w:rsidR="00EC24D6" w:rsidRPr="00AC64B8">
        <w:rPr>
          <w:rFonts w:ascii="Goudy Old Style" w:hAnsi="Goudy Old Style"/>
          <w:szCs w:val="22"/>
        </w:rPr>
        <w:t>kan</w:t>
      </w:r>
      <w:r w:rsidRPr="00AC64B8">
        <w:rPr>
          <w:rFonts w:ascii="Goudy Old Style" w:hAnsi="Goudy Old Style"/>
          <w:szCs w:val="22"/>
          <w:lang w:val="id-ID"/>
        </w:rPr>
        <w:t xml:space="preserve"> lembar kerja interaktif yang </w:t>
      </w:r>
      <w:r w:rsidR="00EC24D6" w:rsidRPr="00AC64B8">
        <w:rPr>
          <w:rFonts w:ascii="Goudy Old Style" w:hAnsi="Goudy Old Style"/>
          <w:szCs w:val="22"/>
        </w:rPr>
        <w:t>bisa</w:t>
      </w:r>
      <w:r w:rsidRPr="00AC64B8">
        <w:rPr>
          <w:rFonts w:ascii="Goudy Old Style" w:hAnsi="Goudy Old Style"/>
          <w:szCs w:val="22"/>
          <w:lang w:val="id-ID"/>
        </w:rPr>
        <w:t xml:space="preserve"> dikerjakan secara online oleh peserta didik, disertai fitur penilaian dan umpan balik otomatis. Selain itu, Liveworksheets juga mendukung komunikasi dan interaksi dalam pembelajaran, sehingga </w:t>
      </w:r>
      <w:r w:rsidR="00EC24D6" w:rsidRPr="00AC64B8">
        <w:rPr>
          <w:rFonts w:ascii="Goudy Old Style" w:hAnsi="Goudy Old Style"/>
          <w:szCs w:val="22"/>
          <w:lang w:val="id-ID"/>
        </w:rPr>
        <w:t>bisa</w:t>
      </w:r>
      <w:r w:rsidRPr="00AC64B8">
        <w:rPr>
          <w:rFonts w:ascii="Goudy Old Style" w:hAnsi="Goudy Old Style"/>
          <w:szCs w:val="22"/>
          <w:lang w:val="id-ID"/>
        </w:rPr>
        <w:t xml:space="preserve"> </w:t>
      </w:r>
      <w:r w:rsidR="00EC24D6" w:rsidRPr="00AC64B8">
        <w:rPr>
          <w:rFonts w:ascii="Goudy Old Style" w:hAnsi="Goudy Old Style"/>
          <w:szCs w:val="22"/>
          <w:lang w:val="id-ID"/>
        </w:rPr>
        <w:t>membuat</w:t>
      </w:r>
      <w:r w:rsidRPr="00AC64B8">
        <w:rPr>
          <w:rFonts w:ascii="Goudy Old Style" w:hAnsi="Goudy Old Style"/>
          <w:szCs w:val="22"/>
          <w:lang w:val="id-ID"/>
        </w:rPr>
        <w:t xml:space="preserve"> suasana belajar yang lebih menarik, interaktif, </w:t>
      </w:r>
      <w:r w:rsidR="00EC24D6" w:rsidRPr="00AC64B8">
        <w:rPr>
          <w:rFonts w:ascii="Goudy Old Style" w:hAnsi="Goudy Old Style"/>
          <w:szCs w:val="22"/>
          <w:lang w:val="id-ID"/>
        </w:rPr>
        <w:t>serta</w:t>
      </w:r>
      <w:r w:rsidRPr="00AC64B8">
        <w:rPr>
          <w:rFonts w:ascii="Goudy Old Style" w:hAnsi="Goudy Old Style"/>
          <w:szCs w:val="22"/>
          <w:lang w:val="id-ID"/>
        </w:rPr>
        <w:t xml:space="preserve"> efektif (Sholehah et al., 2021).</w:t>
      </w:r>
    </w:p>
    <w:p w14:paraId="1CABE439" w14:textId="0D825315" w:rsidR="00214B52" w:rsidRPr="00AC64B8" w:rsidRDefault="00EC24D6" w:rsidP="00CC0CE6">
      <w:pPr>
        <w:spacing w:before="120" w:after="120"/>
        <w:ind w:firstLine="567"/>
        <w:rPr>
          <w:rFonts w:ascii="Goudy Old Style" w:hAnsi="Goudy Old Style"/>
          <w:szCs w:val="22"/>
          <w:lang w:val="id-ID"/>
        </w:rPr>
      </w:pPr>
      <w:r w:rsidRPr="00AC64B8">
        <w:rPr>
          <w:rFonts w:ascii="Goudy Old Style" w:hAnsi="Goudy Old Style"/>
          <w:szCs w:val="22"/>
          <w:lang w:val="id-ID"/>
        </w:rPr>
        <w:t>Temuan</w:t>
      </w:r>
      <w:r w:rsidR="00214B52" w:rsidRPr="00AC64B8">
        <w:rPr>
          <w:rFonts w:ascii="Goudy Old Style" w:hAnsi="Goudy Old Style"/>
          <w:szCs w:val="22"/>
          <w:lang w:val="id-ID"/>
        </w:rPr>
        <w:t xml:space="preserve"> wawancara yang </w:t>
      </w:r>
      <w:r w:rsidRPr="00AC64B8">
        <w:rPr>
          <w:rFonts w:ascii="Goudy Old Style" w:hAnsi="Goudy Old Style"/>
          <w:szCs w:val="22"/>
          <w:lang w:val="id-ID"/>
        </w:rPr>
        <w:t>dilaksanakan pada</w:t>
      </w:r>
      <w:r w:rsidR="00214B52" w:rsidRPr="00AC64B8">
        <w:rPr>
          <w:rFonts w:ascii="Goudy Old Style" w:hAnsi="Goudy Old Style"/>
          <w:szCs w:val="22"/>
          <w:lang w:val="id-ID"/>
        </w:rPr>
        <w:t xml:space="preserve"> guru mata pelajaran kimia di SMA Negeri 5 Pekanbaru dan SMA Negeri 2 Tambang </w:t>
      </w:r>
      <w:r w:rsidRPr="00AC64B8">
        <w:rPr>
          <w:rFonts w:ascii="Goudy Old Style" w:hAnsi="Goudy Old Style"/>
          <w:szCs w:val="22"/>
          <w:lang w:val="id-ID"/>
        </w:rPr>
        <w:t>menemukan jika</w:t>
      </w:r>
      <w:r w:rsidR="00214B52" w:rsidRPr="00AC64B8">
        <w:rPr>
          <w:rFonts w:ascii="Goudy Old Style" w:hAnsi="Goudy Old Style"/>
          <w:szCs w:val="22"/>
          <w:lang w:val="id-ID"/>
        </w:rPr>
        <w:t xml:space="preserve"> pencapaian belajar </w:t>
      </w:r>
      <w:r w:rsidRPr="00AC64B8">
        <w:rPr>
          <w:rFonts w:ascii="Goudy Old Style" w:hAnsi="Goudy Old Style"/>
          <w:szCs w:val="22"/>
          <w:lang w:val="id-ID"/>
        </w:rPr>
        <w:t>siswa terhadap</w:t>
      </w:r>
      <w:r w:rsidR="00214B52" w:rsidRPr="00AC64B8">
        <w:rPr>
          <w:rFonts w:ascii="Goudy Old Style" w:hAnsi="Goudy Old Style"/>
          <w:szCs w:val="22"/>
          <w:lang w:val="id-ID"/>
        </w:rPr>
        <w:t xml:space="preserve"> materi termokimia masih belum optimal. Salah satu </w:t>
      </w:r>
      <w:r w:rsidRPr="00AC64B8">
        <w:rPr>
          <w:rFonts w:ascii="Goudy Old Style" w:hAnsi="Goudy Old Style"/>
          <w:szCs w:val="22"/>
        </w:rPr>
        <w:t>aspek</w:t>
      </w:r>
      <w:r w:rsidR="00214B52" w:rsidRPr="00AC64B8">
        <w:rPr>
          <w:rFonts w:ascii="Goudy Old Style" w:hAnsi="Goudy Old Style"/>
          <w:szCs w:val="22"/>
          <w:lang w:val="id-ID"/>
        </w:rPr>
        <w:t xml:space="preserve"> yang diduga </w:t>
      </w:r>
      <w:r w:rsidRPr="00AC64B8">
        <w:rPr>
          <w:rFonts w:ascii="Goudy Old Style" w:hAnsi="Goudy Old Style"/>
          <w:szCs w:val="22"/>
        </w:rPr>
        <w:t>memberikan pengaruh</w:t>
      </w:r>
      <w:r w:rsidR="00214B52" w:rsidRPr="00AC64B8">
        <w:rPr>
          <w:rFonts w:ascii="Goudy Old Style" w:hAnsi="Goudy Old Style"/>
          <w:szCs w:val="22"/>
          <w:lang w:val="id-ID"/>
        </w:rPr>
        <w:t xml:space="preserve"> kondisi tersebut </w:t>
      </w:r>
      <w:r w:rsidRPr="00AC64B8">
        <w:rPr>
          <w:rFonts w:ascii="Goudy Old Style" w:hAnsi="Goudy Old Style"/>
          <w:szCs w:val="22"/>
        </w:rPr>
        <w:t>yaitu pemakaian</w:t>
      </w:r>
      <w:r w:rsidR="00214B52" w:rsidRPr="00AC64B8">
        <w:rPr>
          <w:rFonts w:ascii="Goudy Old Style" w:hAnsi="Goudy Old Style"/>
          <w:szCs w:val="22"/>
          <w:lang w:val="id-ID"/>
        </w:rPr>
        <w:t xml:space="preserve"> LKPD yang cenderung hanya memuat latihan soal tanpa didukung oleh model pembelajaran yang jelas, sehingga proses belajar peserta didik kurang terarah dan sistematis. Di samping itu, termokimia merupakan materi yang memiliki tingkat kompleksitas cukup tinggi karena mencakup pemahaman konsep yang bersifat abstrak, kemampuan melakukan perhitungan matematis, serta penerapan melalui kegiatan praktikum. Kompleksitas tersebut sering kali menimbulkan kesulitan bagi peserta didik </w:t>
      </w:r>
      <w:r w:rsidRPr="00AC64B8">
        <w:rPr>
          <w:rFonts w:ascii="Goudy Old Style" w:hAnsi="Goudy Old Style"/>
          <w:szCs w:val="22"/>
          <w:lang w:val="id-ID"/>
        </w:rPr>
        <w:t>untuk pemahaman</w:t>
      </w:r>
      <w:r w:rsidR="00214B52" w:rsidRPr="00AC64B8">
        <w:rPr>
          <w:rFonts w:ascii="Goudy Old Style" w:hAnsi="Goudy Old Style"/>
          <w:szCs w:val="22"/>
          <w:lang w:val="id-ID"/>
        </w:rPr>
        <w:t xml:space="preserve"> konsep </w:t>
      </w:r>
      <w:r w:rsidRPr="00AC64B8">
        <w:rPr>
          <w:rFonts w:ascii="Goudy Old Style" w:hAnsi="Goudy Old Style"/>
          <w:szCs w:val="22"/>
          <w:lang w:val="id-ID"/>
        </w:rPr>
        <w:t>dengan</w:t>
      </w:r>
      <w:r w:rsidR="00214B52" w:rsidRPr="00AC64B8">
        <w:rPr>
          <w:rFonts w:ascii="Goudy Old Style" w:hAnsi="Goudy Old Style"/>
          <w:szCs w:val="22"/>
          <w:lang w:val="id-ID"/>
        </w:rPr>
        <w:t xml:space="preserve"> menyeluruh dan mengaitkannya dengan peristiwa yang </w:t>
      </w:r>
      <w:r w:rsidRPr="00AC64B8">
        <w:rPr>
          <w:rFonts w:ascii="Goudy Old Style" w:hAnsi="Goudy Old Style"/>
          <w:szCs w:val="22"/>
          <w:lang w:val="id-ID"/>
        </w:rPr>
        <w:t>ditemukan pada</w:t>
      </w:r>
      <w:r w:rsidR="00214B52" w:rsidRPr="00AC64B8">
        <w:rPr>
          <w:rFonts w:ascii="Goudy Old Style" w:hAnsi="Goudy Old Style"/>
          <w:szCs w:val="22"/>
          <w:lang w:val="id-ID"/>
        </w:rPr>
        <w:t xml:space="preserve"> kehidupan sehari-hari. Akibatnya, partisipasi </w:t>
      </w:r>
      <w:r w:rsidRPr="00AC64B8">
        <w:rPr>
          <w:rFonts w:ascii="Goudy Old Style" w:hAnsi="Goudy Old Style"/>
          <w:szCs w:val="22"/>
        </w:rPr>
        <w:t>siswa</w:t>
      </w:r>
      <w:r w:rsidR="00214B52" w:rsidRPr="00AC64B8">
        <w:rPr>
          <w:rFonts w:ascii="Goudy Old Style" w:hAnsi="Goudy Old Style"/>
          <w:szCs w:val="22"/>
          <w:lang w:val="id-ID"/>
        </w:rPr>
        <w:t xml:space="preserve"> selama pembelajaran menjadi kurang maksimal, yang</w:t>
      </w:r>
      <w:r w:rsidR="001B1909">
        <w:rPr>
          <w:rFonts w:ascii="Goudy Old Style" w:hAnsi="Goudy Old Style"/>
          <w:szCs w:val="22"/>
          <w:lang w:val="id-ID"/>
        </w:rPr>
        <w:t xml:space="preserve"> </w:t>
      </w:r>
      <w:r w:rsidR="00214B52" w:rsidRPr="00AC64B8">
        <w:rPr>
          <w:rFonts w:ascii="Goudy Old Style" w:hAnsi="Goudy Old Style"/>
          <w:szCs w:val="22"/>
          <w:lang w:val="id-ID"/>
        </w:rPr>
        <w:t xml:space="preserve">akhirnya </w:t>
      </w:r>
      <w:r w:rsidRPr="00AC64B8">
        <w:rPr>
          <w:rFonts w:ascii="Goudy Old Style" w:hAnsi="Goudy Old Style"/>
          <w:szCs w:val="22"/>
        </w:rPr>
        <w:t>berdampak pada minimnya</w:t>
      </w:r>
      <w:r w:rsidR="00214B52" w:rsidRPr="00AC64B8">
        <w:rPr>
          <w:rFonts w:ascii="Goudy Old Style" w:hAnsi="Goudy Old Style"/>
          <w:szCs w:val="22"/>
          <w:lang w:val="id-ID"/>
        </w:rPr>
        <w:t xml:space="preserve"> hasil belajar yang dicapai.</w:t>
      </w:r>
    </w:p>
    <w:p w14:paraId="71A9E2CC" w14:textId="107371AC" w:rsidR="00214B52" w:rsidRPr="00AC64B8" w:rsidRDefault="00214B52" w:rsidP="00CC0CE6">
      <w:pPr>
        <w:spacing w:before="120" w:after="120"/>
        <w:ind w:firstLine="567"/>
        <w:rPr>
          <w:rFonts w:ascii="Goudy Old Style" w:hAnsi="Goudy Old Style"/>
          <w:szCs w:val="22"/>
        </w:rPr>
      </w:pPr>
      <w:r w:rsidRPr="00AC64B8">
        <w:rPr>
          <w:rFonts w:ascii="Goudy Old Style" w:hAnsi="Goudy Old Style"/>
          <w:szCs w:val="22"/>
          <w:lang w:val="id-ID"/>
        </w:rPr>
        <w:t xml:space="preserve">Salah satu </w:t>
      </w:r>
      <w:r w:rsidR="00EC24D6" w:rsidRPr="00AC64B8">
        <w:rPr>
          <w:rFonts w:ascii="Goudy Old Style" w:hAnsi="Goudy Old Style"/>
          <w:szCs w:val="22"/>
          <w:lang w:val="id-ID"/>
        </w:rPr>
        <w:t>preferensi</w:t>
      </w:r>
      <w:r w:rsidRPr="00AC64B8">
        <w:rPr>
          <w:rFonts w:ascii="Goudy Old Style" w:hAnsi="Goudy Old Style"/>
          <w:szCs w:val="22"/>
          <w:lang w:val="id-ID"/>
        </w:rPr>
        <w:t xml:space="preserve"> solusi </w:t>
      </w:r>
      <w:r w:rsidR="00EC24D6" w:rsidRPr="00AC64B8">
        <w:rPr>
          <w:rFonts w:ascii="Goudy Old Style" w:hAnsi="Goudy Old Style"/>
          <w:szCs w:val="22"/>
          <w:lang w:val="id-ID"/>
        </w:rPr>
        <w:t>dalam menangani masalah</w:t>
      </w:r>
      <w:r w:rsidRPr="00AC64B8">
        <w:rPr>
          <w:rFonts w:ascii="Goudy Old Style" w:hAnsi="Goudy Old Style"/>
          <w:szCs w:val="22"/>
          <w:lang w:val="id-ID"/>
        </w:rPr>
        <w:t xml:space="preserve"> pembelajaran tersebut </w:t>
      </w:r>
      <w:r w:rsidR="00EC24D6" w:rsidRPr="00AC64B8">
        <w:rPr>
          <w:rFonts w:ascii="Goudy Old Style" w:hAnsi="Goudy Old Style"/>
          <w:szCs w:val="22"/>
          <w:lang w:val="id-ID"/>
        </w:rPr>
        <w:t>yaitu</w:t>
      </w:r>
      <w:r w:rsidRPr="00AC64B8">
        <w:rPr>
          <w:rFonts w:ascii="Goudy Old Style" w:hAnsi="Goudy Old Style"/>
          <w:szCs w:val="22"/>
          <w:lang w:val="id-ID"/>
        </w:rPr>
        <w:t xml:space="preserve"> mengembangkan E-LKPD yang dipadukan dengan model pembelajaran yang </w:t>
      </w:r>
      <w:r w:rsidR="00EC24D6" w:rsidRPr="00AC64B8">
        <w:rPr>
          <w:rFonts w:ascii="Goudy Old Style" w:hAnsi="Goudy Old Style"/>
          <w:szCs w:val="22"/>
          <w:lang w:val="id-ID"/>
        </w:rPr>
        <w:t>bisa mendukung</w:t>
      </w:r>
      <w:r w:rsidRPr="00AC64B8">
        <w:rPr>
          <w:rFonts w:ascii="Goudy Old Style" w:hAnsi="Goudy Old Style"/>
          <w:szCs w:val="22"/>
          <w:lang w:val="id-ID"/>
        </w:rPr>
        <w:t xml:space="preserve"> keaktifan serta kemandirian peserta didik </w:t>
      </w:r>
      <w:r w:rsidR="00EC24D6" w:rsidRPr="00AC64B8">
        <w:rPr>
          <w:rFonts w:ascii="Goudy Old Style" w:hAnsi="Goudy Old Style"/>
          <w:szCs w:val="22"/>
          <w:lang w:val="id-ID"/>
        </w:rPr>
        <w:t>pada</w:t>
      </w:r>
      <w:r w:rsidRPr="00AC64B8">
        <w:rPr>
          <w:rFonts w:ascii="Goudy Old Style" w:hAnsi="Goudy Old Style"/>
          <w:szCs w:val="22"/>
          <w:lang w:val="id-ID"/>
        </w:rPr>
        <w:t xml:space="preserve"> belajar. </w:t>
      </w:r>
      <w:r w:rsidRPr="00AC64B8">
        <w:rPr>
          <w:rFonts w:ascii="Goudy Old Style" w:hAnsi="Goudy Old Style"/>
          <w:szCs w:val="22"/>
        </w:rPr>
        <w:t xml:space="preserve">Menurut </w:t>
      </w:r>
      <w:proofErr w:type="spellStart"/>
      <w:r w:rsidRPr="00AC64B8">
        <w:rPr>
          <w:rFonts w:ascii="Goudy Old Style" w:hAnsi="Goudy Old Style"/>
          <w:szCs w:val="22"/>
        </w:rPr>
        <w:t>Fitriyah</w:t>
      </w:r>
      <w:proofErr w:type="spellEnd"/>
      <w:r w:rsidRPr="00AC64B8">
        <w:rPr>
          <w:rFonts w:ascii="Goudy Old Style" w:hAnsi="Goudy Old Style"/>
          <w:szCs w:val="22"/>
        </w:rPr>
        <w:t xml:space="preserve"> et al. (2021), model pembelajaran berperan </w:t>
      </w:r>
      <w:r w:rsidR="00EC24D6" w:rsidRPr="00AC64B8">
        <w:rPr>
          <w:rFonts w:ascii="Goudy Old Style" w:hAnsi="Goudy Old Style"/>
          <w:szCs w:val="22"/>
        </w:rPr>
        <w:t>selaku acuan untuk</w:t>
      </w:r>
      <w:r w:rsidRPr="00AC64B8">
        <w:rPr>
          <w:rFonts w:ascii="Goudy Old Style" w:hAnsi="Goudy Old Style"/>
          <w:szCs w:val="22"/>
        </w:rPr>
        <w:t xml:space="preserve"> </w:t>
      </w:r>
      <w:r w:rsidR="00EC24D6" w:rsidRPr="00AC64B8">
        <w:rPr>
          <w:rFonts w:ascii="Goudy Old Style" w:hAnsi="Goudy Old Style"/>
          <w:szCs w:val="22"/>
        </w:rPr>
        <w:t>pendidik</w:t>
      </w:r>
      <w:r w:rsidRPr="00AC64B8">
        <w:rPr>
          <w:rFonts w:ascii="Goudy Old Style" w:hAnsi="Goudy Old Style"/>
          <w:szCs w:val="22"/>
        </w:rPr>
        <w:t xml:space="preserve"> </w:t>
      </w:r>
      <w:r w:rsidR="00EC24D6" w:rsidRPr="00AC64B8">
        <w:rPr>
          <w:rFonts w:ascii="Goudy Old Style" w:hAnsi="Goudy Old Style"/>
          <w:szCs w:val="22"/>
        </w:rPr>
        <w:t>untuk merencanakan</w:t>
      </w:r>
      <w:r w:rsidRPr="00AC64B8">
        <w:rPr>
          <w:rFonts w:ascii="Goudy Old Style" w:hAnsi="Goudy Old Style"/>
          <w:szCs w:val="22"/>
        </w:rPr>
        <w:t xml:space="preserve">, mengorganisasi, </w:t>
      </w:r>
      <w:r w:rsidR="00EC24D6" w:rsidRPr="00AC64B8">
        <w:rPr>
          <w:rFonts w:ascii="Goudy Old Style" w:hAnsi="Goudy Old Style"/>
          <w:szCs w:val="22"/>
        </w:rPr>
        <w:t>serta pelaksanaan</w:t>
      </w:r>
      <w:r w:rsidRPr="00AC64B8">
        <w:rPr>
          <w:rFonts w:ascii="Goudy Old Style" w:hAnsi="Goudy Old Style"/>
          <w:szCs w:val="22"/>
        </w:rPr>
        <w:t xml:space="preserve"> proses pembelajaran. </w:t>
      </w:r>
      <w:r w:rsidR="00EC24D6" w:rsidRPr="00AC64B8">
        <w:rPr>
          <w:rFonts w:ascii="Goudy Old Style" w:hAnsi="Goudy Old Style"/>
          <w:szCs w:val="22"/>
        </w:rPr>
        <w:t>Penentuan</w:t>
      </w:r>
      <w:r w:rsidRPr="00AC64B8">
        <w:rPr>
          <w:rFonts w:ascii="Goudy Old Style" w:hAnsi="Goudy Old Style"/>
          <w:szCs w:val="22"/>
        </w:rPr>
        <w:t xml:space="preserve"> model yang sesuai akan berpengaruh terhadap efektivitas pencapaian tujuan pembelajaran. Salah satu model yang </w:t>
      </w:r>
      <w:r w:rsidR="00EC24D6" w:rsidRPr="00AC64B8">
        <w:rPr>
          <w:rFonts w:ascii="Goudy Old Style" w:hAnsi="Goudy Old Style"/>
          <w:szCs w:val="22"/>
        </w:rPr>
        <w:t>bisa</w:t>
      </w:r>
      <w:r w:rsidRPr="00AC64B8">
        <w:rPr>
          <w:rFonts w:ascii="Goudy Old Style" w:hAnsi="Goudy Old Style"/>
          <w:szCs w:val="22"/>
        </w:rPr>
        <w:t xml:space="preserve"> </w:t>
      </w:r>
      <w:r w:rsidR="00EC24D6" w:rsidRPr="00AC64B8">
        <w:rPr>
          <w:rFonts w:ascii="Goudy Old Style" w:hAnsi="Goudy Old Style"/>
          <w:szCs w:val="22"/>
        </w:rPr>
        <w:t>ditentukan</w:t>
      </w:r>
      <w:r w:rsidRPr="00AC64B8">
        <w:rPr>
          <w:rFonts w:ascii="Goudy Old Style" w:hAnsi="Goudy Old Style"/>
          <w:szCs w:val="22"/>
        </w:rPr>
        <w:t xml:space="preserve"> </w:t>
      </w:r>
      <w:r w:rsidR="00EC24D6" w:rsidRPr="00AC64B8">
        <w:rPr>
          <w:rFonts w:ascii="Goudy Old Style" w:hAnsi="Goudy Old Style"/>
          <w:szCs w:val="22"/>
        </w:rPr>
        <w:t>yaitu</w:t>
      </w:r>
      <w:r w:rsidRPr="00AC64B8">
        <w:rPr>
          <w:rFonts w:ascii="Goudy Old Style" w:hAnsi="Goudy Old Style"/>
          <w:szCs w:val="22"/>
        </w:rPr>
        <w:t xml:space="preserve"> PQ4R (Preview, Question, Read, Reflect, Recite, Review), yaitu model pembelajaran yang </w:t>
      </w:r>
      <w:r w:rsidR="00EC24D6" w:rsidRPr="00AC64B8">
        <w:rPr>
          <w:rFonts w:ascii="Goudy Old Style" w:hAnsi="Goudy Old Style"/>
          <w:szCs w:val="22"/>
        </w:rPr>
        <w:t>memberikan bantuan</w:t>
      </w:r>
      <w:r w:rsidRPr="00AC64B8">
        <w:rPr>
          <w:rFonts w:ascii="Goudy Old Style" w:hAnsi="Goudy Old Style"/>
          <w:szCs w:val="22"/>
        </w:rPr>
        <w:t xml:space="preserve"> peserta didik </w:t>
      </w:r>
      <w:r w:rsidR="00EC24D6" w:rsidRPr="00AC64B8">
        <w:rPr>
          <w:rFonts w:ascii="Goudy Old Style" w:hAnsi="Goudy Old Style"/>
          <w:szCs w:val="22"/>
        </w:rPr>
        <w:t>mengerti</w:t>
      </w:r>
      <w:r w:rsidRPr="00AC64B8">
        <w:rPr>
          <w:rFonts w:ascii="Goudy Old Style" w:hAnsi="Goudy Old Style"/>
          <w:szCs w:val="22"/>
        </w:rPr>
        <w:t xml:space="preserve"> sekaligus mengingat materi melalui serangkaian </w:t>
      </w:r>
      <w:r w:rsidR="00EC24D6" w:rsidRPr="00AC64B8">
        <w:rPr>
          <w:rFonts w:ascii="Goudy Old Style" w:hAnsi="Goudy Old Style"/>
          <w:szCs w:val="22"/>
        </w:rPr>
        <w:t>aktivitas</w:t>
      </w:r>
      <w:r w:rsidRPr="00AC64B8">
        <w:rPr>
          <w:rFonts w:ascii="Goudy Old Style" w:hAnsi="Goudy Old Style"/>
          <w:szCs w:val="22"/>
        </w:rPr>
        <w:t xml:space="preserve"> meninjau, menyusun pertanyaan, membaca, merefleksi, mengungkapkan kembali, dan meninjau ulang informasi yang telah dipelajari. Model ini termasuk ke dalam strategi elaborasi yang menekankan pengolahan informasi secara mendalam sehingga </w:t>
      </w:r>
      <w:r w:rsidR="00EC24D6" w:rsidRPr="00AC64B8">
        <w:rPr>
          <w:rFonts w:ascii="Goudy Old Style" w:hAnsi="Goudy Old Style"/>
          <w:szCs w:val="22"/>
        </w:rPr>
        <w:t>bisa peningkatan memahami</w:t>
      </w:r>
      <w:r w:rsidRPr="00AC64B8">
        <w:rPr>
          <w:rFonts w:ascii="Goudy Old Style" w:hAnsi="Goudy Old Style"/>
          <w:szCs w:val="22"/>
        </w:rPr>
        <w:t xml:space="preserve"> konsep </w:t>
      </w:r>
      <w:r w:rsidR="00EC24D6" w:rsidRPr="00AC64B8">
        <w:rPr>
          <w:rFonts w:ascii="Goudy Old Style" w:hAnsi="Goudy Old Style"/>
          <w:szCs w:val="22"/>
        </w:rPr>
        <w:t>serta</w:t>
      </w:r>
      <w:r w:rsidRPr="00AC64B8">
        <w:rPr>
          <w:rFonts w:ascii="Goudy Old Style" w:hAnsi="Goudy Old Style"/>
          <w:szCs w:val="22"/>
        </w:rPr>
        <w:t xml:space="preserve"> retensi </w:t>
      </w:r>
      <w:r w:rsidR="00EC24D6" w:rsidRPr="00AC64B8">
        <w:rPr>
          <w:rFonts w:ascii="Goudy Old Style" w:hAnsi="Goudy Old Style"/>
          <w:szCs w:val="22"/>
        </w:rPr>
        <w:t>siswa</w:t>
      </w:r>
      <w:r w:rsidRPr="00AC64B8">
        <w:rPr>
          <w:rFonts w:ascii="Goudy Old Style" w:hAnsi="Goudy Old Style"/>
          <w:szCs w:val="22"/>
        </w:rPr>
        <w:t xml:space="preserve"> (</w:t>
      </w:r>
      <w:proofErr w:type="spellStart"/>
      <w:r w:rsidRPr="00AC64B8">
        <w:rPr>
          <w:rFonts w:ascii="Goudy Old Style" w:hAnsi="Goudy Old Style"/>
          <w:szCs w:val="22"/>
        </w:rPr>
        <w:t>Hamalik</w:t>
      </w:r>
      <w:proofErr w:type="spellEnd"/>
      <w:r w:rsidRPr="00AC64B8">
        <w:rPr>
          <w:rFonts w:ascii="Goudy Old Style" w:hAnsi="Goudy Old Style"/>
          <w:szCs w:val="22"/>
        </w:rPr>
        <w:t xml:space="preserve">, 2011). Dalam </w:t>
      </w:r>
      <w:r w:rsidR="00EC24D6" w:rsidRPr="00AC64B8">
        <w:rPr>
          <w:rFonts w:ascii="Goudy Old Style" w:hAnsi="Goudy Old Style"/>
          <w:szCs w:val="22"/>
        </w:rPr>
        <w:t>perkembangan</w:t>
      </w:r>
      <w:r w:rsidRPr="00AC64B8">
        <w:rPr>
          <w:rFonts w:ascii="Goudy Old Style" w:hAnsi="Goudy Old Style"/>
          <w:szCs w:val="22"/>
        </w:rPr>
        <w:t xml:space="preserve"> E-LKPD berbasis PQ4R </w:t>
      </w:r>
      <w:r w:rsidR="00EC24D6" w:rsidRPr="00AC64B8">
        <w:rPr>
          <w:rFonts w:ascii="Goudy Old Style" w:hAnsi="Goudy Old Style"/>
          <w:szCs w:val="22"/>
        </w:rPr>
        <w:t>terhadap</w:t>
      </w:r>
      <w:r w:rsidRPr="00AC64B8">
        <w:rPr>
          <w:rFonts w:ascii="Goudy Old Style" w:hAnsi="Goudy Old Style"/>
          <w:szCs w:val="22"/>
        </w:rPr>
        <w:t xml:space="preserve"> materi termokimia, tahap Reflect </w:t>
      </w:r>
      <w:r w:rsidR="00EC24D6" w:rsidRPr="00AC64B8">
        <w:rPr>
          <w:rFonts w:ascii="Goudy Old Style" w:hAnsi="Goudy Old Style"/>
          <w:szCs w:val="22"/>
        </w:rPr>
        <w:t>mempunyai peranan</w:t>
      </w:r>
      <w:r w:rsidRPr="00AC64B8">
        <w:rPr>
          <w:rFonts w:ascii="Goudy Old Style" w:hAnsi="Goudy Old Style"/>
          <w:szCs w:val="22"/>
        </w:rPr>
        <w:t xml:space="preserve"> yang sangat penting </w:t>
      </w:r>
      <w:r w:rsidR="00EC24D6" w:rsidRPr="00AC64B8">
        <w:rPr>
          <w:rFonts w:ascii="Goudy Old Style" w:hAnsi="Goudy Old Style"/>
          <w:szCs w:val="22"/>
        </w:rPr>
        <w:t>dikarenakan</w:t>
      </w:r>
      <w:r w:rsidRPr="00AC64B8">
        <w:rPr>
          <w:rFonts w:ascii="Goudy Old Style" w:hAnsi="Goudy Old Style"/>
          <w:szCs w:val="22"/>
        </w:rPr>
        <w:t xml:space="preserve"> </w:t>
      </w:r>
      <w:r w:rsidR="00EC24D6" w:rsidRPr="00AC64B8">
        <w:rPr>
          <w:rFonts w:ascii="Goudy Old Style" w:hAnsi="Goudy Old Style"/>
          <w:szCs w:val="22"/>
        </w:rPr>
        <w:t>siswa</w:t>
      </w:r>
      <w:r w:rsidRPr="00AC64B8">
        <w:rPr>
          <w:rFonts w:ascii="Goudy Old Style" w:hAnsi="Goudy Old Style"/>
          <w:szCs w:val="22"/>
        </w:rPr>
        <w:t xml:space="preserve"> dituntut </w:t>
      </w:r>
      <w:r w:rsidR="00EC24D6" w:rsidRPr="00AC64B8">
        <w:rPr>
          <w:rFonts w:ascii="Goudy Old Style" w:hAnsi="Goudy Old Style"/>
          <w:szCs w:val="22"/>
        </w:rPr>
        <w:t>dalam</w:t>
      </w:r>
      <w:r w:rsidRPr="00AC64B8">
        <w:rPr>
          <w:rFonts w:ascii="Goudy Old Style" w:hAnsi="Goudy Old Style"/>
          <w:szCs w:val="22"/>
        </w:rPr>
        <w:t xml:space="preserve"> mengaitkan konsep-konsep termokimia yang bersifat abstrak </w:t>
      </w:r>
      <w:r w:rsidR="00EC24D6" w:rsidRPr="00AC64B8">
        <w:rPr>
          <w:rFonts w:ascii="Goudy Old Style" w:hAnsi="Goudy Old Style"/>
          <w:szCs w:val="22"/>
        </w:rPr>
        <w:t>pada kejadian</w:t>
      </w:r>
      <w:r w:rsidRPr="00AC64B8">
        <w:rPr>
          <w:rFonts w:ascii="Goudy Old Style" w:hAnsi="Goudy Old Style"/>
          <w:szCs w:val="22"/>
        </w:rPr>
        <w:t xml:space="preserve"> yang </w:t>
      </w:r>
      <w:r w:rsidR="00EC24D6" w:rsidRPr="00AC64B8">
        <w:rPr>
          <w:rFonts w:ascii="Goudy Old Style" w:hAnsi="Goudy Old Style"/>
          <w:szCs w:val="22"/>
        </w:rPr>
        <w:t>ditemukan pada</w:t>
      </w:r>
      <w:r w:rsidRPr="00AC64B8">
        <w:rPr>
          <w:rFonts w:ascii="Goudy Old Style" w:hAnsi="Goudy Old Style"/>
          <w:szCs w:val="22"/>
        </w:rPr>
        <w:t xml:space="preserve"> kehidupan sehari-hari maupun hasil kegiatan praktikum. Selain itu, tahap Review juga menjadi bagian yang tidak kalah penting mengingat materi termokimia memerlukan kemampuan dalam menyelesaikan berbagai permasalahan perhitungan serta analisis konsep. </w:t>
      </w:r>
      <w:proofErr w:type="spellStart"/>
      <w:r w:rsidR="00DC3D48" w:rsidRPr="00AC64B8">
        <w:rPr>
          <w:rFonts w:ascii="Goudy Old Style" w:hAnsi="Goudy Old Style"/>
          <w:szCs w:val="22"/>
        </w:rPr>
        <w:t>Impelementasi</w:t>
      </w:r>
      <w:proofErr w:type="spellEnd"/>
      <w:r w:rsidRPr="00AC64B8">
        <w:rPr>
          <w:rFonts w:ascii="Goudy Old Style" w:hAnsi="Goudy Old Style"/>
          <w:szCs w:val="22"/>
        </w:rPr>
        <w:t xml:space="preserve"> model PQ4R memberikan </w:t>
      </w:r>
      <w:r w:rsidR="00DC3D48" w:rsidRPr="00AC64B8">
        <w:rPr>
          <w:rFonts w:ascii="Goudy Old Style" w:hAnsi="Goudy Old Style"/>
          <w:szCs w:val="22"/>
        </w:rPr>
        <w:t>peluang</w:t>
      </w:r>
      <w:r w:rsidRPr="00AC64B8">
        <w:rPr>
          <w:rFonts w:ascii="Goudy Old Style" w:hAnsi="Goudy Old Style"/>
          <w:szCs w:val="22"/>
        </w:rPr>
        <w:t xml:space="preserve"> yang lebih </w:t>
      </w:r>
      <w:r w:rsidR="00DC3D48" w:rsidRPr="00AC64B8">
        <w:rPr>
          <w:rFonts w:ascii="Goudy Old Style" w:hAnsi="Goudy Old Style"/>
          <w:szCs w:val="22"/>
        </w:rPr>
        <w:t>dalam</w:t>
      </w:r>
      <w:r w:rsidRPr="00AC64B8">
        <w:rPr>
          <w:rFonts w:ascii="Goudy Old Style" w:hAnsi="Goudy Old Style"/>
          <w:szCs w:val="22"/>
        </w:rPr>
        <w:t xml:space="preserve"> </w:t>
      </w:r>
      <w:r w:rsidR="00DC3D48" w:rsidRPr="00AC64B8">
        <w:rPr>
          <w:rFonts w:ascii="Goudy Old Style" w:hAnsi="Goudy Old Style"/>
          <w:szCs w:val="22"/>
        </w:rPr>
        <w:t>pada siswa</w:t>
      </w:r>
      <w:r w:rsidRPr="00AC64B8">
        <w:rPr>
          <w:rFonts w:ascii="Goudy Old Style" w:hAnsi="Goudy Old Style"/>
          <w:szCs w:val="22"/>
        </w:rPr>
        <w:t xml:space="preserve"> </w:t>
      </w:r>
      <w:r w:rsidR="00DC3D48" w:rsidRPr="00AC64B8">
        <w:rPr>
          <w:rFonts w:ascii="Goudy Old Style" w:hAnsi="Goudy Old Style"/>
          <w:szCs w:val="22"/>
        </w:rPr>
        <w:t>dalam</w:t>
      </w:r>
      <w:r w:rsidRPr="00AC64B8">
        <w:rPr>
          <w:rFonts w:ascii="Goudy Old Style" w:hAnsi="Goudy Old Style"/>
          <w:szCs w:val="22"/>
        </w:rPr>
        <w:t xml:space="preserve"> terlibat aktif </w:t>
      </w:r>
      <w:r w:rsidR="00DC3D48" w:rsidRPr="00AC64B8">
        <w:rPr>
          <w:rFonts w:ascii="Goudy Old Style" w:hAnsi="Goudy Old Style"/>
          <w:szCs w:val="22"/>
        </w:rPr>
        <w:t>untuk</w:t>
      </w:r>
      <w:r w:rsidRPr="00AC64B8">
        <w:rPr>
          <w:rFonts w:ascii="Goudy Old Style" w:hAnsi="Goudy Old Style"/>
          <w:szCs w:val="22"/>
        </w:rPr>
        <w:t xml:space="preserve"> pembelajaran melalui kegiatan bertanya, berdiskusi, menyampaikan pendapat, dan mengolah informasi secara mandiri. Dengan demikian, </w:t>
      </w:r>
      <w:r w:rsidR="00DC3D48" w:rsidRPr="00AC64B8">
        <w:rPr>
          <w:rFonts w:ascii="Goudy Old Style" w:hAnsi="Goudy Old Style"/>
          <w:szCs w:val="22"/>
        </w:rPr>
        <w:t>siswa</w:t>
      </w:r>
      <w:r w:rsidRPr="00AC64B8">
        <w:rPr>
          <w:rFonts w:ascii="Goudy Old Style" w:hAnsi="Goudy Old Style"/>
          <w:szCs w:val="22"/>
        </w:rPr>
        <w:t xml:space="preserve"> tidak hanya </w:t>
      </w:r>
      <w:r w:rsidR="00DC3D48" w:rsidRPr="00AC64B8">
        <w:rPr>
          <w:rFonts w:ascii="Goudy Old Style" w:hAnsi="Goudy Old Style"/>
          <w:szCs w:val="22"/>
        </w:rPr>
        <w:t>mempunyai peranan selaku mendapatkan</w:t>
      </w:r>
      <w:r w:rsidRPr="00AC64B8">
        <w:rPr>
          <w:rFonts w:ascii="Goudy Old Style" w:hAnsi="Goudy Old Style"/>
          <w:szCs w:val="22"/>
        </w:rPr>
        <w:t xml:space="preserve"> informasi, </w:t>
      </w:r>
      <w:r w:rsidR="00DC3D48" w:rsidRPr="00AC64B8">
        <w:rPr>
          <w:rFonts w:ascii="Goudy Old Style" w:hAnsi="Goudy Old Style"/>
          <w:szCs w:val="22"/>
        </w:rPr>
        <w:t>namun juga selaku</w:t>
      </w:r>
      <w:r w:rsidRPr="00AC64B8">
        <w:rPr>
          <w:rFonts w:ascii="Goudy Old Style" w:hAnsi="Goudy Old Style"/>
          <w:szCs w:val="22"/>
        </w:rPr>
        <w:t xml:space="preserve"> subjek yang secara aktif </w:t>
      </w:r>
      <w:r w:rsidR="00DC3D48" w:rsidRPr="00AC64B8">
        <w:rPr>
          <w:rFonts w:ascii="Goudy Old Style" w:hAnsi="Goudy Old Style"/>
          <w:szCs w:val="22"/>
        </w:rPr>
        <w:t>dalam pembangunan</w:t>
      </w:r>
      <w:r w:rsidRPr="00AC64B8">
        <w:rPr>
          <w:rFonts w:ascii="Goudy Old Style" w:hAnsi="Goudy Old Style"/>
          <w:szCs w:val="22"/>
        </w:rPr>
        <w:t xml:space="preserve"> </w:t>
      </w:r>
      <w:r w:rsidR="00DC3D48" w:rsidRPr="00AC64B8">
        <w:rPr>
          <w:rFonts w:ascii="Goudy Old Style" w:hAnsi="Goudy Old Style"/>
          <w:szCs w:val="22"/>
        </w:rPr>
        <w:t>terhadap memahami</w:t>
      </w:r>
      <w:r w:rsidRPr="00AC64B8">
        <w:rPr>
          <w:rFonts w:ascii="Goudy Old Style" w:hAnsi="Goudy Old Style"/>
          <w:szCs w:val="22"/>
        </w:rPr>
        <w:t xml:space="preserve"> materi yang dipelajari.</w:t>
      </w:r>
    </w:p>
    <w:p w14:paraId="5A66F339" w14:textId="2CCBD7E0" w:rsidR="00214B52" w:rsidRPr="00AC64B8" w:rsidRDefault="00214B52" w:rsidP="00CC0CE6">
      <w:pPr>
        <w:spacing w:before="120" w:after="120"/>
        <w:ind w:firstLine="567"/>
        <w:rPr>
          <w:rFonts w:ascii="Goudy Old Style" w:hAnsi="Goudy Old Style"/>
          <w:szCs w:val="22"/>
        </w:rPr>
      </w:pPr>
      <w:r w:rsidRPr="00AC64B8">
        <w:rPr>
          <w:rFonts w:ascii="Goudy Old Style" w:hAnsi="Goudy Old Style"/>
          <w:szCs w:val="22"/>
        </w:rPr>
        <w:t xml:space="preserve">Berdasarkan berbagai permasalahan dan kebutuhan pembelajaran yang telah diidentifikasi, pengembangan E-LKPD berbasis PQ4R dengan memanfaatkan platform </w:t>
      </w:r>
      <w:proofErr w:type="spellStart"/>
      <w:r w:rsidRPr="00AC64B8">
        <w:rPr>
          <w:rFonts w:ascii="Goudy Old Style" w:hAnsi="Goudy Old Style"/>
          <w:szCs w:val="22"/>
        </w:rPr>
        <w:t>Liveworksheets</w:t>
      </w:r>
      <w:proofErr w:type="spellEnd"/>
      <w:r w:rsidRPr="00AC64B8">
        <w:rPr>
          <w:rFonts w:ascii="Goudy Old Style" w:hAnsi="Goudy Old Style"/>
          <w:szCs w:val="22"/>
        </w:rPr>
        <w:t xml:space="preserve"> menjadi suatu langkah yang relevan untuk dilakukan pada materi termokimia. Hasil </w:t>
      </w:r>
      <w:r w:rsidR="00DC3D48" w:rsidRPr="00AC64B8">
        <w:rPr>
          <w:rFonts w:ascii="Goudy Old Style" w:hAnsi="Goudy Old Style"/>
          <w:szCs w:val="22"/>
        </w:rPr>
        <w:t>studi yang dilaksanakan</w:t>
      </w:r>
      <w:r w:rsidRPr="00AC64B8">
        <w:rPr>
          <w:rFonts w:ascii="Goudy Old Style" w:hAnsi="Goudy Old Style"/>
          <w:szCs w:val="22"/>
        </w:rPr>
        <w:t xml:space="preserve"> oleh Siregar (2020) </w:t>
      </w:r>
      <w:r w:rsidR="00DC3D48" w:rsidRPr="00AC64B8">
        <w:rPr>
          <w:rFonts w:ascii="Goudy Old Style" w:hAnsi="Goudy Old Style"/>
          <w:szCs w:val="22"/>
        </w:rPr>
        <w:t>menemukan</w:t>
      </w:r>
      <w:r w:rsidRPr="00AC64B8">
        <w:rPr>
          <w:rFonts w:ascii="Goudy Old Style" w:hAnsi="Goudy Old Style"/>
          <w:szCs w:val="22"/>
        </w:rPr>
        <w:t xml:space="preserve"> </w:t>
      </w:r>
      <w:r w:rsidR="00DC3D48" w:rsidRPr="00AC64B8">
        <w:rPr>
          <w:rFonts w:ascii="Goudy Old Style" w:hAnsi="Goudy Old Style"/>
          <w:szCs w:val="22"/>
        </w:rPr>
        <w:t>jika</w:t>
      </w:r>
      <w:r w:rsidRPr="00AC64B8">
        <w:rPr>
          <w:rFonts w:ascii="Goudy Old Style" w:hAnsi="Goudy Old Style"/>
          <w:szCs w:val="22"/>
        </w:rPr>
        <w:t xml:space="preserve"> </w:t>
      </w:r>
      <w:r w:rsidR="00DC3D48" w:rsidRPr="00AC64B8">
        <w:rPr>
          <w:rFonts w:ascii="Goudy Old Style" w:hAnsi="Goudy Old Style"/>
          <w:szCs w:val="22"/>
        </w:rPr>
        <w:t>implementasi</w:t>
      </w:r>
      <w:r w:rsidRPr="00AC64B8">
        <w:rPr>
          <w:rFonts w:ascii="Goudy Old Style" w:hAnsi="Goudy Old Style"/>
          <w:szCs w:val="22"/>
        </w:rPr>
        <w:t xml:space="preserve"> model PQ4R mampu mendorong peserta didik </w:t>
      </w:r>
      <w:r w:rsidR="00DC3D48" w:rsidRPr="00AC64B8">
        <w:rPr>
          <w:rFonts w:ascii="Goudy Old Style" w:hAnsi="Goudy Old Style"/>
          <w:szCs w:val="22"/>
        </w:rPr>
        <w:t>agar</w:t>
      </w:r>
      <w:r w:rsidRPr="00AC64B8">
        <w:rPr>
          <w:rFonts w:ascii="Goudy Old Style" w:hAnsi="Goudy Old Style"/>
          <w:szCs w:val="22"/>
        </w:rPr>
        <w:t xml:space="preserve"> lebih aktif </w:t>
      </w:r>
      <w:r w:rsidR="00DC3D48" w:rsidRPr="00AC64B8">
        <w:rPr>
          <w:rFonts w:ascii="Goudy Old Style" w:hAnsi="Goudy Old Style"/>
          <w:szCs w:val="22"/>
        </w:rPr>
        <w:t>pada aktivitas</w:t>
      </w:r>
      <w:r w:rsidRPr="00AC64B8">
        <w:rPr>
          <w:rFonts w:ascii="Goudy Old Style" w:hAnsi="Goudy Old Style"/>
          <w:szCs w:val="22"/>
        </w:rPr>
        <w:t xml:space="preserve"> pembelajaran, baik melalui penyampaian pendapat </w:t>
      </w:r>
      <w:r w:rsidR="00DC3D48" w:rsidRPr="00AC64B8">
        <w:rPr>
          <w:rFonts w:ascii="Goudy Old Style" w:hAnsi="Goudy Old Style"/>
          <w:szCs w:val="22"/>
        </w:rPr>
        <w:t>ataupun</w:t>
      </w:r>
      <w:r w:rsidRPr="00AC64B8">
        <w:rPr>
          <w:rFonts w:ascii="Goudy Old Style" w:hAnsi="Goudy Old Style"/>
          <w:szCs w:val="22"/>
        </w:rPr>
        <w:t xml:space="preserve"> pengajuan pertanyaan. Selain itu, model tersebut juga </w:t>
      </w:r>
      <w:r w:rsidR="00DC3D48" w:rsidRPr="00AC64B8">
        <w:rPr>
          <w:rFonts w:ascii="Goudy Old Style" w:hAnsi="Goudy Old Style"/>
          <w:szCs w:val="22"/>
        </w:rPr>
        <w:t>bisa</w:t>
      </w:r>
      <w:r w:rsidRPr="00AC64B8">
        <w:rPr>
          <w:rFonts w:ascii="Goudy Old Style" w:hAnsi="Goudy Old Style"/>
          <w:szCs w:val="22"/>
        </w:rPr>
        <w:t xml:space="preserve"> </w:t>
      </w:r>
      <w:r w:rsidR="00DC3D48" w:rsidRPr="00AC64B8">
        <w:rPr>
          <w:rFonts w:ascii="Goudy Old Style" w:hAnsi="Goudy Old Style"/>
          <w:szCs w:val="22"/>
        </w:rPr>
        <w:t>dalam peningkatan</w:t>
      </w:r>
      <w:r w:rsidRPr="00AC64B8">
        <w:rPr>
          <w:rFonts w:ascii="Goudy Old Style" w:hAnsi="Goudy Old Style"/>
          <w:szCs w:val="22"/>
        </w:rPr>
        <w:t xml:space="preserve"> rasa ingin tahu </w:t>
      </w:r>
      <w:r w:rsidR="00DC3D48" w:rsidRPr="00AC64B8">
        <w:rPr>
          <w:rFonts w:ascii="Goudy Old Style" w:hAnsi="Goudy Old Style"/>
          <w:szCs w:val="22"/>
        </w:rPr>
        <w:t>siswa</w:t>
      </w:r>
      <w:r w:rsidRPr="00AC64B8">
        <w:rPr>
          <w:rFonts w:ascii="Goudy Old Style" w:hAnsi="Goudy Old Style"/>
          <w:szCs w:val="22"/>
        </w:rPr>
        <w:t xml:space="preserve"> sehingga berkontribusi </w:t>
      </w:r>
      <w:r w:rsidR="00DC3D48" w:rsidRPr="00AC64B8">
        <w:rPr>
          <w:rFonts w:ascii="Goudy Old Style" w:hAnsi="Goudy Old Style"/>
          <w:szCs w:val="22"/>
        </w:rPr>
        <w:t>pada</w:t>
      </w:r>
      <w:r w:rsidRPr="00AC64B8">
        <w:rPr>
          <w:rFonts w:ascii="Goudy Old Style" w:hAnsi="Goudy Old Style"/>
          <w:szCs w:val="22"/>
        </w:rPr>
        <w:t xml:space="preserve"> peningkatan pemahaman konsep dan hasil belajar. Melalui tahapan-tahapan dalam model PQ4R, peserta didik diharapkan memiliki motivasi belajar yang lebih tinggi, terlibat secara aktif dalam proses pencarian dan pengolahan informasi, serta mampu mengembangkan keterampilan dalam memecahkan berbagai permasalahan pembelajaran. Penggabungan model PQ4R dengan berbagai fitur interaktif yang tersedia pada </w:t>
      </w:r>
      <w:proofErr w:type="spellStart"/>
      <w:r w:rsidRPr="00AC64B8">
        <w:rPr>
          <w:rFonts w:ascii="Goudy Old Style" w:hAnsi="Goudy Old Style"/>
          <w:szCs w:val="22"/>
        </w:rPr>
        <w:t>Liveworksheets</w:t>
      </w:r>
      <w:proofErr w:type="spellEnd"/>
      <w:r w:rsidRPr="00AC64B8">
        <w:rPr>
          <w:rFonts w:ascii="Goudy Old Style" w:hAnsi="Goudy Old Style"/>
          <w:szCs w:val="22"/>
        </w:rPr>
        <w:t xml:space="preserve"> berpotensi menciptakan pengalaman belajar yang lebih menarik dan berpusat pada peserta didik. Dengan </w:t>
      </w:r>
      <w:r w:rsidRPr="00AC64B8">
        <w:rPr>
          <w:rFonts w:ascii="Goudy Old Style" w:hAnsi="Goudy Old Style"/>
          <w:szCs w:val="22"/>
        </w:rPr>
        <w:lastRenderedPageBreak/>
        <w:t xml:space="preserve">adanya integrasi tersebut, peserta didik diharapkan dapat berpartisipasi lebih aktif dalam pembelajaran sekaligus memperoleh </w:t>
      </w:r>
      <w:r w:rsidR="00DC3D48" w:rsidRPr="00AC64B8">
        <w:rPr>
          <w:rFonts w:ascii="Goudy Old Style" w:hAnsi="Goudy Old Style"/>
          <w:szCs w:val="22"/>
        </w:rPr>
        <w:t>memahami</w:t>
      </w:r>
      <w:r w:rsidRPr="00AC64B8">
        <w:rPr>
          <w:rFonts w:ascii="Goudy Old Style" w:hAnsi="Goudy Old Style"/>
          <w:szCs w:val="22"/>
        </w:rPr>
        <w:t xml:space="preserve"> yang lebih baik </w:t>
      </w:r>
      <w:r w:rsidR="00DC3D48" w:rsidRPr="00AC64B8">
        <w:rPr>
          <w:rFonts w:ascii="Goudy Old Style" w:hAnsi="Goudy Old Style"/>
          <w:szCs w:val="22"/>
        </w:rPr>
        <w:t>pada</w:t>
      </w:r>
      <w:r w:rsidRPr="00AC64B8">
        <w:rPr>
          <w:rFonts w:ascii="Goudy Old Style" w:hAnsi="Goudy Old Style"/>
          <w:szCs w:val="22"/>
        </w:rPr>
        <w:t xml:space="preserve"> konsep-konsep termokimia yang dipelajari. </w:t>
      </w:r>
      <w:r w:rsidR="00DC3D48" w:rsidRPr="00AC64B8">
        <w:rPr>
          <w:rFonts w:ascii="Goudy Old Style" w:hAnsi="Goudy Old Style"/>
          <w:szCs w:val="22"/>
        </w:rPr>
        <w:t>Maka</w:t>
      </w:r>
      <w:r w:rsidRPr="00AC64B8">
        <w:rPr>
          <w:rFonts w:ascii="Goudy Old Style" w:hAnsi="Goudy Old Style"/>
          <w:szCs w:val="22"/>
        </w:rPr>
        <w:t xml:space="preserve">, </w:t>
      </w:r>
      <w:r w:rsidR="00DC3D48" w:rsidRPr="00AC64B8">
        <w:rPr>
          <w:rFonts w:ascii="Goudy Old Style" w:hAnsi="Goudy Old Style"/>
          <w:szCs w:val="22"/>
        </w:rPr>
        <w:t>studi ini dilakukan</w:t>
      </w:r>
      <w:r w:rsidRPr="00AC64B8">
        <w:rPr>
          <w:rFonts w:ascii="Goudy Old Style" w:hAnsi="Goudy Old Style"/>
          <w:szCs w:val="22"/>
        </w:rPr>
        <w:t xml:space="preserve"> </w:t>
      </w:r>
      <w:r w:rsidR="00DC3D48" w:rsidRPr="00AC64B8">
        <w:rPr>
          <w:rFonts w:ascii="Goudy Old Style" w:hAnsi="Goudy Old Style"/>
          <w:szCs w:val="22"/>
        </w:rPr>
        <w:t>dalam</w:t>
      </w:r>
      <w:r w:rsidRPr="00AC64B8">
        <w:rPr>
          <w:rFonts w:ascii="Goudy Old Style" w:hAnsi="Goudy Old Style"/>
          <w:szCs w:val="22"/>
        </w:rPr>
        <w:t xml:space="preserve"> tujuan </w:t>
      </w:r>
      <w:r w:rsidR="00DC3D48" w:rsidRPr="00AC64B8">
        <w:rPr>
          <w:rFonts w:ascii="Goudy Old Style" w:hAnsi="Goudy Old Style"/>
          <w:szCs w:val="22"/>
        </w:rPr>
        <w:t>perkembangan</w:t>
      </w:r>
      <w:r w:rsidRPr="00AC64B8">
        <w:rPr>
          <w:rFonts w:ascii="Goudy Old Style" w:hAnsi="Goudy Old Style"/>
          <w:szCs w:val="22"/>
        </w:rPr>
        <w:t xml:space="preserve"> E-LKPD berbasis PQ4R </w:t>
      </w:r>
      <w:r w:rsidR="00DC3D48" w:rsidRPr="00AC64B8">
        <w:rPr>
          <w:rFonts w:ascii="Goudy Old Style" w:hAnsi="Goudy Old Style"/>
          <w:szCs w:val="22"/>
        </w:rPr>
        <w:t>dengan</w:t>
      </w:r>
      <w:r w:rsidRPr="00AC64B8">
        <w:rPr>
          <w:rFonts w:ascii="Goudy Old Style" w:hAnsi="Goudy Old Style"/>
          <w:szCs w:val="22"/>
        </w:rPr>
        <w:t xml:space="preserve"> platform </w:t>
      </w:r>
      <w:proofErr w:type="spellStart"/>
      <w:r w:rsidRPr="00AC64B8">
        <w:rPr>
          <w:rFonts w:ascii="Goudy Old Style" w:hAnsi="Goudy Old Style"/>
          <w:szCs w:val="22"/>
        </w:rPr>
        <w:t>Liveworksheets</w:t>
      </w:r>
      <w:proofErr w:type="spellEnd"/>
      <w:r w:rsidRPr="00AC64B8">
        <w:rPr>
          <w:rFonts w:ascii="Goudy Old Style" w:hAnsi="Goudy Old Style"/>
          <w:szCs w:val="22"/>
        </w:rPr>
        <w:t xml:space="preserve"> </w:t>
      </w:r>
      <w:r w:rsidR="00DC3D48" w:rsidRPr="00AC64B8">
        <w:rPr>
          <w:rFonts w:ascii="Goudy Old Style" w:hAnsi="Goudy Old Style"/>
          <w:szCs w:val="22"/>
        </w:rPr>
        <w:t>terhadap</w:t>
      </w:r>
      <w:r w:rsidRPr="00AC64B8">
        <w:rPr>
          <w:rFonts w:ascii="Goudy Old Style" w:hAnsi="Goudy Old Style"/>
          <w:szCs w:val="22"/>
        </w:rPr>
        <w:t xml:space="preserve"> materi termokimia untuk peserta didik kelas XI SMA/MA serta menilai tingkat validitas dan </w:t>
      </w:r>
      <w:proofErr w:type="spellStart"/>
      <w:r w:rsidRPr="00AC64B8">
        <w:rPr>
          <w:rFonts w:ascii="Goudy Old Style" w:hAnsi="Goudy Old Style"/>
          <w:szCs w:val="22"/>
        </w:rPr>
        <w:t>kepraktisannya</w:t>
      </w:r>
      <w:proofErr w:type="spellEnd"/>
      <w:r w:rsidRPr="00AC64B8">
        <w:rPr>
          <w:rFonts w:ascii="Goudy Old Style" w:hAnsi="Goudy Old Style"/>
          <w:szCs w:val="22"/>
        </w:rPr>
        <w:t xml:space="preserve"> sebagai salah satu alternatif bahan ajar digital yang </w:t>
      </w:r>
      <w:r w:rsidR="00DC3D48" w:rsidRPr="00AC64B8">
        <w:rPr>
          <w:rFonts w:ascii="Goudy Old Style" w:hAnsi="Goudy Old Style"/>
          <w:szCs w:val="22"/>
        </w:rPr>
        <w:t>bisa</w:t>
      </w:r>
      <w:r w:rsidRPr="00AC64B8">
        <w:rPr>
          <w:rFonts w:ascii="Goudy Old Style" w:hAnsi="Goudy Old Style"/>
          <w:szCs w:val="22"/>
        </w:rPr>
        <w:t xml:space="preserve"> digunakan </w:t>
      </w:r>
      <w:r w:rsidR="00DC3D48" w:rsidRPr="00AC64B8">
        <w:rPr>
          <w:rFonts w:ascii="Goudy Old Style" w:hAnsi="Goudy Old Style"/>
          <w:szCs w:val="22"/>
        </w:rPr>
        <w:t>pada tahapan belajar</w:t>
      </w:r>
      <w:r w:rsidRPr="00AC64B8">
        <w:rPr>
          <w:rFonts w:ascii="Goudy Old Style" w:hAnsi="Goudy Old Style"/>
          <w:szCs w:val="22"/>
        </w:rPr>
        <w:t>.</w:t>
      </w:r>
    </w:p>
    <w:p w14:paraId="13D22162" w14:textId="130FA62E" w:rsidR="00810A82" w:rsidRPr="00AC64B8" w:rsidRDefault="00FF4AFC" w:rsidP="00CC0CE6">
      <w:pPr>
        <w:spacing w:before="240" w:after="120"/>
        <w:ind w:firstLine="0"/>
        <w:rPr>
          <w:rFonts w:ascii="Goudy Old Style" w:hAnsi="Goudy Old Style"/>
          <w:szCs w:val="22"/>
          <w:lang w:val="id-ID"/>
        </w:rPr>
      </w:pPr>
      <w:r w:rsidRPr="00AC64B8">
        <w:rPr>
          <w:rFonts w:ascii="Goudy Old Style" w:hAnsi="Goudy Old Style"/>
          <w:b/>
          <w:bCs/>
          <w:szCs w:val="22"/>
        </w:rPr>
        <w:t>METODE</w:t>
      </w:r>
      <w:r w:rsidRPr="00AC64B8">
        <w:rPr>
          <w:rFonts w:ascii="Goudy Old Style" w:hAnsi="Goudy Old Style"/>
          <w:szCs w:val="22"/>
        </w:rPr>
        <w:t xml:space="preserve"> </w:t>
      </w:r>
    </w:p>
    <w:p w14:paraId="10D983E8" w14:textId="3826A3F0" w:rsidR="00214B52" w:rsidRPr="00AC64B8" w:rsidRDefault="003C71D0" w:rsidP="00AC64B8">
      <w:pPr>
        <w:spacing w:before="120" w:after="120"/>
        <w:ind w:firstLine="567"/>
        <w:rPr>
          <w:rFonts w:ascii="Goudy Old Style" w:hAnsi="Goudy Old Style"/>
          <w:szCs w:val="22"/>
          <w:lang w:val="id-ID"/>
        </w:rPr>
      </w:pPr>
      <w:r w:rsidRPr="00AC64B8">
        <w:rPr>
          <w:rFonts w:ascii="Goudy Old Style" w:hAnsi="Goudy Old Style"/>
          <w:szCs w:val="22"/>
          <w:lang w:val="id-ID"/>
        </w:rPr>
        <w:t>Studi ini menggunakan pendekatan penelitian dan pengembangan (R&amp;D) dengan tujuan menciptakan Lembar Kerja Siswa Elektronik (E-LKPD) berbasis model PQ4R (Pratinjau, Tanya, Baca, Refleksi, Ulangi, Tinjau) untuk siswa kelas XI SMA/SMA Islam menggunakan platform Liveworksheets. Program Studi Pendidikan Kimia di Fakultas Keguruan dan Ilmu Pendidikan Universitas Riau menjadi lokasi proses pembuatan produk. Sementara itu, SMA Negeri 5 Pekanbaru dan SMA Negeri 2 Tambang melakukan uji coba produk pada bulan November 2025</w:t>
      </w:r>
      <w:r w:rsidR="00214B52" w:rsidRPr="00AC64B8">
        <w:rPr>
          <w:rFonts w:ascii="Goudy Old Style" w:hAnsi="Goudy Old Style"/>
          <w:szCs w:val="22"/>
          <w:lang w:val="id-ID"/>
        </w:rPr>
        <w:t>. Pemilihan kedua sekolah tersebut didasarkan pada beberapa pertimbangan, yaitu adanya kebijakan yang memperbolehkan peserta didik menggunakan smartphone dalam kegiatan pembelajaran sehingga mendukung implementa</w:t>
      </w:r>
      <w:r w:rsidRPr="00AC64B8">
        <w:rPr>
          <w:rFonts w:ascii="Goudy Old Style" w:hAnsi="Goudy Old Style"/>
          <w:szCs w:val="22"/>
          <w:lang w:val="id-ID"/>
        </w:rPr>
        <w:t>si E-LKPD berbasis digital. Namun</w:t>
      </w:r>
      <w:r w:rsidR="00214B52" w:rsidRPr="00AC64B8">
        <w:rPr>
          <w:rFonts w:ascii="Goudy Old Style" w:hAnsi="Goudy Old Style"/>
          <w:szCs w:val="22"/>
          <w:lang w:val="id-ID"/>
        </w:rPr>
        <w:t xml:space="preserve">, </w:t>
      </w:r>
      <w:r w:rsidRPr="00AC64B8">
        <w:rPr>
          <w:rFonts w:ascii="Goudy Old Style" w:hAnsi="Goudy Old Style"/>
          <w:szCs w:val="22"/>
          <w:lang w:val="id-ID"/>
        </w:rPr>
        <w:t>berlandaskan temuan</w:t>
      </w:r>
      <w:r w:rsidR="00214B52" w:rsidRPr="00AC64B8">
        <w:rPr>
          <w:rFonts w:ascii="Goudy Old Style" w:hAnsi="Goudy Old Style"/>
          <w:szCs w:val="22"/>
          <w:lang w:val="id-ID"/>
        </w:rPr>
        <w:t xml:space="preserve"> wawancara </w:t>
      </w:r>
      <w:r w:rsidRPr="00AC64B8">
        <w:rPr>
          <w:rFonts w:ascii="Goudy Old Style" w:hAnsi="Goudy Old Style"/>
          <w:szCs w:val="22"/>
          <w:lang w:val="id-ID"/>
        </w:rPr>
        <w:t>pada</w:t>
      </w:r>
      <w:r w:rsidR="00214B52" w:rsidRPr="00AC64B8">
        <w:rPr>
          <w:rFonts w:ascii="Goudy Old Style" w:hAnsi="Goudy Old Style"/>
          <w:szCs w:val="22"/>
          <w:lang w:val="id-ID"/>
        </w:rPr>
        <w:t xml:space="preserve"> guru mata pelajaran kimia, </w:t>
      </w:r>
      <w:r w:rsidRPr="00AC64B8">
        <w:rPr>
          <w:rFonts w:ascii="Goudy Old Style" w:hAnsi="Goudy Old Style"/>
          <w:szCs w:val="22"/>
          <w:lang w:val="id-ID"/>
        </w:rPr>
        <w:t>terlihat jika</w:t>
      </w:r>
      <w:r w:rsidR="00214B52" w:rsidRPr="00AC64B8">
        <w:rPr>
          <w:rFonts w:ascii="Goudy Old Style" w:hAnsi="Goudy Old Style"/>
          <w:szCs w:val="22"/>
          <w:lang w:val="id-ID"/>
        </w:rPr>
        <w:t xml:space="preserve"> capaian </w:t>
      </w:r>
      <w:r w:rsidRPr="00AC64B8">
        <w:rPr>
          <w:rFonts w:ascii="Goudy Old Style" w:hAnsi="Goudy Old Style"/>
          <w:szCs w:val="22"/>
          <w:lang w:val="id-ID"/>
        </w:rPr>
        <w:t>temuan</w:t>
      </w:r>
      <w:r w:rsidR="00214B52" w:rsidRPr="00AC64B8">
        <w:rPr>
          <w:rFonts w:ascii="Goudy Old Style" w:hAnsi="Goudy Old Style"/>
          <w:szCs w:val="22"/>
          <w:lang w:val="id-ID"/>
        </w:rPr>
        <w:t xml:space="preserve"> belajar peserta didik </w:t>
      </w:r>
      <w:r w:rsidRPr="00AC64B8">
        <w:rPr>
          <w:rFonts w:ascii="Goudy Old Style" w:hAnsi="Goudy Old Style"/>
          <w:szCs w:val="22"/>
          <w:lang w:val="id-ID"/>
        </w:rPr>
        <w:t>terhadap</w:t>
      </w:r>
      <w:r w:rsidR="00214B52" w:rsidRPr="00AC64B8">
        <w:rPr>
          <w:rFonts w:ascii="Goudy Old Style" w:hAnsi="Goudy Old Style"/>
          <w:szCs w:val="22"/>
          <w:lang w:val="id-ID"/>
        </w:rPr>
        <w:t xml:space="preserve"> materi termokimia di kedua sekolah tersebut masih belum optimal, sehingga diperlukan inovasi bahan ajar yang dapat membantu meningkatkan kualitas pembelajaran </w:t>
      </w:r>
      <w:r w:rsidRPr="00AC64B8">
        <w:rPr>
          <w:rFonts w:ascii="Goudy Old Style" w:hAnsi="Goudy Old Style"/>
          <w:szCs w:val="22"/>
          <w:lang w:val="id-ID"/>
        </w:rPr>
        <w:t>serta</w:t>
      </w:r>
      <w:r w:rsidR="00214B52" w:rsidRPr="00AC64B8">
        <w:rPr>
          <w:rFonts w:ascii="Goudy Old Style" w:hAnsi="Goudy Old Style"/>
          <w:szCs w:val="22"/>
          <w:lang w:val="id-ID"/>
        </w:rPr>
        <w:t xml:space="preserve"> pemahaman peserta didik </w:t>
      </w:r>
      <w:r w:rsidRPr="00AC64B8">
        <w:rPr>
          <w:rFonts w:ascii="Goudy Old Style" w:hAnsi="Goudy Old Style"/>
          <w:szCs w:val="22"/>
          <w:lang w:val="id-ID"/>
        </w:rPr>
        <w:t>pada materi yang dipahami</w:t>
      </w:r>
      <w:r w:rsidR="00214B52" w:rsidRPr="00AC64B8">
        <w:rPr>
          <w:rFonts w:ascii="Goudy Old Style" w:hAnsi="Goudy Old Style"/>
          <w:szCs w:val="22"/>
          <w:lang w:val="id-ID"/>
        </w:rPr>
        <w:t>.</w:t>
      </w:r>
    </w:p>
    <w:p w14:paraId="15A8E402" w14:textId="77777777" w:rsidR="003C71D0" w:rsidRPr="00AC64B8" w:rsidRDefault="003C71D0" w:rsidP="00AC64B8">
      <w:pPr>
        <w:spacing w:before="120" w:after="120"/>
        <w:ind w:firstLine="567"/>
        <w:rPr>
          <w:rFonts w:ascii="Goudy Old Style" w:hAnsi="Goudy Old Style"/>
          <w:szCs w:val="22"/>
        </w:rPr>
      </w:pPr>
      <w:r w:rsidRPr="00AC64B8">
        <w:rPr>
          <w:rFonts w:ascii="Goudy Old Style" w:hAnsi="Goudy Old Style"/>
          <w:szCs w:val="22"/>
          <w:lang w:val="id-ID"/>
        </w:rPr>
        <w:t>Analisis, Desain, Pengembangan, Implementasi, dan Evaluasi adalah lima tahapan utama model pengembangan ADDIE, yang digunakan dalam penelitian ini (Branch, 2010). Pada tahap analisis, kebutuhan pembelajaran, karakteristik siswa, dan materi termokimia yang akan dikembangkan diidentifikasi</w:t>
      </w:r>
      <w:r w:rsidR="00214B52" w:rsidRPr="00AC64B8">
        <w:rPr>
          <w:rFonts w:ascii="Goudy Old Style" w:hAnsi="Goudy Old Style"/>
          <w:szCs w:val="22"/>
          <w:lang w:val="id-ID"/>
        </w:rPr>
        <w:t xml:space="preserve">. </w:t>
      </w:r>
      <w:r w:rsidRPr="00AC64B8">
        <w:rPr>
          <w:rFonts w:ascii="Goudy Old Style" w:hAnsi="Goudy Old Style"/>
          <w:szCs w:val="22"/>
          <w:lang w:val="id-ID"/>
        </w:rPr>
        <w:t>Pembuatan storyboard E-LKPD, perencanaan tampilan, dan persiapan alat penelitian yang digunakan dalam proses pengembangan semuanya merupakan bagian dari rencana produk yang dibuat selama tahap Desain. Dua validator ahli materi dan satu validator ahli media meninjau E-LKPD berbasis Liveworksheets sepanjang tahap pengembangan. Pada tahap Implementasi, tes respons guru, uji coba satu lawan satu dengan tiga siswa, dan uji coba kelompok kecil dengan dua puluh siswa digunakan untuk menguji produk yang didesain ulang berdasarkan masukan dari para validator. Untuk menghasilkan produk yang lebih ideal dan dapat diterapkan yang sesuai dengan tujuan pembelajaran yang telah ditentukan, tahap evaluasi terus dilakukan pada setiap langkah pengembangan sebagai penilaian formatif.</w:t>
      </w:r>
    </w:p>
    <w:p w14:paraId="6CFD7A26" w14:textId="77777777" w:rsidR="00C00A2C" w:rsidRDefault="00287F00" w:rsidP="00C00A2C">
      <w:pPr>
        <w:spacing w:before="120" w:after="120"/>
        <w:ind w:firstLine="567"/>
        <w:rPr>
          <w:rFonts w:ascii="Goudy Old Style" w:hAnsi="Goudy Old Style"/>
          <w:szCs w:val="22"/>
          <w:lang w:val="id-ID"/>
        </w:rPr>
      </w:pPr>
      <w:r w:rsidRPr="00AC64B8">
        <w:rPr>
          <w:rFonts w:ascii="Goudy Old Style" w:hAnsi="Goudy Old Style"/>
          <w:szCs w:val="22"/>
          <w:lang w:val="id-ID"/>
        </w:rPr>
        <w:t xml:space="preserve">Data yang dikumpulkan </w:t>
      </w:r>
      <w:r w:rsidR="003C71D0" w:rsidRPr="00AC64B8">
        <w:rPr>
          <w:rFonts w:ascii="Goudy Old Style" w:hAnsi="Goudy Old Style"/>
          <w:szCs w:val="22"/>
          <w:lang w:val="id-ID"/>
        </w:rPr>
        <w:t>pada studi</w:t>
      </w:r>
      <w:r w:rsidRPr="00AC64B8">
        <w:rPr>
          <w:rFonts w:ascii="Goudy Old Style" w:hAnsi="Goudy Old Style"/>
          <w:szCs w:val="22"/>
          <w:lang w:val="id-ID"/>
        </w:rPr>
        <w:t xml:space="preserve"> ini mencakup data kuantitatif </w:t>
      </w:r>
      <w:r w:rsidR="003C71D0" w:rsidRPr="00AC64B8">
        <w:rPr>
          <w:rFonts w:ascii="Goudy Old Style" w:hAnsi="Goudy Old Style"/>
          <w:szCs w:val="22"/>
          <w:lang w:val="id-ID"/>
        </w:rPr>
        <w:t>serta</w:t>
      </w:r>
      <w:r w:rsidRPr="00AC64B8">
        <w:rPr>
          <w:rFonts w:ascii="Goudy Old Style" w:hAnsi="Goudy Old Style"/>
          <w:szCs w:val="22"/>
          <w:lang w:val="id-ID"/>
        </w:rPr>
        <w:t xml:space="preserve"> data kualitatif. Data kuantitatif </w:t>
      </w:r>
      <w:r w:rsidR="003C71D0" w:rsidRPr="00AC64B8">
        <w:rPr>
          <w:rFonts w:ascii="Goudy Old Style" w:hAnsi="Goudy Old Style"/>
          <w:szCs w:val="22"/>
        </w:rPr>
        <w:t>didapatkan dengan temuan</w:t>
      </w:r>
      <w:r w:rsidRPr="00AC64B8">
        <w:rPr>
          <w:rFonts w:ascii="Goudy Old Style" w:hAnsi="Goudy Old Style"/>
          <w:szCs w:val="22"/>
          <w:lang w:val="id-ID"/>
        </w:rPr>
        <w:t xml:space="preserve"> penilaian pada lembar validasi yang diisi oleh ahli materi dan ahli media, serta melalui angket respons yang diberikan kepada guru </w:t>
      </w:r>
      <w:r w:rsidR="003C71D0" w:rsidRPr="00AC64B8">
        <w:rPr>
          <w:rFonts w:ascii="Goudy Old Style" w:hAnsi="Goudy Old Style"/>
          <w:szCs w:val="22"/>
        </w:rPr>
        <w:t>serta</w:t>
      </w:r>
      <w:r w:rsidRPr="00AC64B8">
        <w:rPr>
          <w:rFonts w:ascii="Goudy Old Style" w:hAnsi="Goudy Old Style"/>
          <w:szCs w:val="22"/>
          <w:lang w:val="id-ID"/>
        </w:rPr>
        <w:t xml:space="preserve"> peserta didik. Sementara itu, data kualitatif </w:t>
      </w:r>
      <w:r w:rsidR="003C71D0" w:rsidRPr="00AC64B8">
        <w:rPr>
          <w:rFonts w:ascii="Goudy Old Style" w:hAnsi="Goudy Old Style"/>
          <w:szCs w:val="22"/>
        </w:rPr>
        <w:t>didapatkan</w:t>
      </w:r>
      <w:r w:rsidRPr="00AC64B8">
        <w:rPr>
          <w:rFonts w:ascii="Goudy Old Style" w:hAnsi="Goudy Old Style"/>
          <w:szCs w:val="22"/>
          <w:lang w:val="id-ID"/>
        </w:rPr>
        <w:t xml:space="preserve"> </w:t>
      </w:r>
      <w:r w:rsidR="003C71D0" w:rsidRPr="00AC64B8">
        <w:rPr>
          <w:rFonts w:ascii="Goudy Old Style" w:hAnsi="Goudy Old Style"/>
          <w:szCs w:val="22"/>
        </w:rPr>
        <w:t>pada</w:t>
      </w:r>
      <w:r w:rsidRPr="00AC64B8">
        <w:rPr>
          <w:rFonts w:ascii="Goudy Old Style" w:hAnsi="Goudy Old Style"/>
          <w:szCs w:val="22"/>
          <w:lang w:val="id-ID"/>
        </w:rPr>
        <w:t xml:space="preserve"> hasil wawancara, masukan, komentar, </w:t>
      </w:r>
      <w:r w:rsidR="003C71D0" w:rsidRPr="00AC64B8">
        <w:rPr>
          <w:rFonts w:ascii="Goudy Old Style" w:hAnsi="Goudy Old Style"/>
          <w:szCs w:val="22"/>
        </w:rPr>
        <w:t>serta</w:t>
      </w:r>
      <w:r w:rsidRPr="00AC64B8">
        <w:rPr>
          <w:rFonts w:ascii="Goudy Old Style" w:hAnsi="Goudy Old Style"/>
          <w:szCs w:val="22"/>
          <w:lang w:val="id-ID"/>
        </w:rPr>
        <w:t xml:space="preserve"> saran yang disampaikan oleh validator maupun pengguna selama proses pengembangan produk berlangsung. Instrumen yang </w:t>
      </w:r>
      <w:r w:rsidR="003C71D0" w:rsidRPr="00AC64B8">
        <w:rPr>
          <w:rFonts w:ascii="Goudy Old Style" w:hAnsi="Goudy Old Style"/>
          <w:szCs w:val="22"/>
        </w:rPr>
        <w:t>dipakai</w:t>
      </w:r>
      <w:r w:rsidRPr="00AC64B8">
        <w:rPr>
          <w:rFonts w:ascii="Goudy Old Style" w:hAnsi="Goudy Old Style"/>
          <w:szCs w:val="22"/>
          <w:lang w:val="id-ID"/>
        </w:rPr>
        <w:t xml:space="preserve"> dalam </w:t>
      </w:r>
      <w:r w:rsidR="003C71D0" w:rsidRPr="00AC64B8">
        <w:rPr>
          <w:rFonts w:ascii="Goudy Old Style" w:hAnsi="Goudy Old Style"/>
          <w:szCs w:val="22"/>
        </w:rPr>
        <w:t>studi ini</w:t>
      </w:r>
      <w:r w:rsidRPr="00AC64B8">
        <w:rPr>
          <w:rFonts w:ascii="Goudy Old Style" w:hAnsi="Goudy Old Style"/>
          <w:szCs w:val="22"/>
          <w:lang w:val="id-ID"/>
        </w:rPr>
        <w:t xml:space="preserve"> meliputi lembar validasi </w:t>
      </w:r>
      <w:r w:rsidR="003C71D0" w:rsidRPr="00AC64B8">
        <w:rPr>
          <w:rFonts w:ascii="Goudy Old Style" w:hAnsi="Goudy Old Style"/>
          <w:szCs w:val="22"/>
        </w:rPr>
        <w:t>serta</w:t>
      </w:r>
      <w:r w:rsidRPr="00AC64B8">
        <w:rPr>
          <w:rFonts w:ascii="Goudy Old Style" w:hAnsi="Goudy Old Style"/>
          <w:szCs w:val="22"/>
          <w:lang w:val="id-ID"/>
        </w:rPr>
        <w:t xml:space="preserve"> angket respons pengguna yang disusun menggunakan skala Likert empat kategori </w:t>
      </w:r>
      <w:r w:rsidR="003C71D0" w:rsidRPr="00AC64B8">
        <w:rPr>
          <w:rFonts w:ascii="Goudy Old Style" w:hAnsi="Goudy Old Style"/>
          <w:szCs w:val="22"/>
        </w:rPr>
        <w:t>evaluasi</w:t>
      </w:r>
      <w:r w:rsidRPr="00AC64B8">
        <w:rPr>
          <w:rFonts w:ascii="Goudy Old Style" w:hAnsi="Goudy Old Style"/>
          <w:szCs w:val="22"/>
          <w:lang w:val="id-ID"/>
        </w:rPr>
        <w:t xml:space="preserve">. Data yang </w:t>
      </w:r>
      <w:r w:rsidR="003C71D0" w:rsidRPr="00AC64B8">
        <w:rPr>
          <w:rFonts w:ascii="Goudy Old Style" w:hAnsi="Goudy Old Style"/>
          <w:szCs w:val="22"/>
        </w:rPr>
        <w:t>didapatkan pada temuan</w:t>
      </w:r>
      <w:r w:rsidRPr="00AC64B8">
        <w:rPr>
          <w:rFonts w:ascii="Goudy Old Style" w:hAnsi="Goudy Old Style"/>
          <w:szCs w:val="22"/>
          <w:lang w:val="id-ID"/>
        </w:rPr>
        <w:t xml:space="preserve"> validasi </w:t>
      </w:r>
      <w:r w:rsidR="003C71D0" w:rsidRPr="00AC64B8">
        <w:rPr>
          <w:rFonts w:ascii="Goudy Old Style" w:hAnsi="Goudy Old Style"/>
          <w:szCs w:val="22"/>
        </w:rPr>
        <w:t>serta</w:t>
      </w:r>
      <w:r w:rsidRPr="00AC64B8">
        <w:rPr>
          <w:rFonts w:ascii="Goudy Old Style" w:hAnsi="Goudy Old Style"/>
          <w:szCs w:val="22"/>
          <w:lang w:val="id-ID"/>
        </w:rPr>
        <w:t xml:space="preserve"> respons pengguna selanjutnya </w:t>
      </w:r>
      <w:r w:rsidR="003C71D0" w:rsidRPr="00AC64B8">
        <w:rPr>
          <w:rFonts w:ascii="Goudy Old Style" w:hAnsi="Goudy Old Style"/>
          <w:szCs w:val="22"/>
        </w:rPr>
        <w:t>dikaji</w:t>
      </w:r>
      <w:r w:rsidRPr="00AC64B8">
        <w:rPr>
          <w:rFonts w:ascii="Goudy Old Style" w:hAnsi="Goudy Old Style"/>
          <w:szCs w:val="22"/>
          <w:lang w:val="id-ID"/>
        </w:rPr>
        <w:t xml:space="preserve"> menggunakan teknik deskriptif kuantitatif dengan cara menghitung persentase skor yang diperoleh</w:t>
      </w:r>
      <w:r w:rsidR="00C00A2C">
        <w:rPr>
          <w:rFonts w:ascii="Goudy Old Style" w:hAnsi="Goudy Old Style"/>
          <w:szCs w:val="22"/>
          <w:lang w:val="id-ID"/>
        </w:rPr>
        <w:t>.</w:t>
      </w:r>
    </w:p>
    <w:p w14:paraId="721BA7FC" w14:textId="20E0D94F" w:rsidR="00F4687D" w:rsidRPr="00AC64B8" w:rsidRDefault="00F4687D" w:rsidP="00C00A2C">
      <w:pPr>
        <w:spacing w:before="120" w:after="120"/>
        <w:ind w:firstLine="567"/>
        <w:rPr>
          <w:rFonts w:ascii="Goudy Old Style" w:hAnsi="Goudy Old Style"/>
          <w:szCs w:val="22"/>
          <w:lang w:val="id-ID"/>
        </w:rPr>
      </w:pPr>
      <w:r w:rsidRPr="00AC64B8">
        <w:rPr>
          <w:rFonts w:ascii="Goudy Old Style" w:hAnsi="Goudy Old Style"/>
          <w:szCs w:val="22"/>
          <w:lang w:val="id-ID"/>
        </w:rPr>
        <w:t xml:space="preserve">Kelayakan E-LKPD </w:t>
      </w:r>
      <w:r w:rsidR="003C71D0" w:rsidRPr="00AC64B8">
        <w:rPr>
          <w:rFonts w:ascii="Goudy Old Style" w:hAnsi="Goudy Old Style"/>
          <w:szCs w:val="22"/>
        </w:rPr>
        <w:t>pada</w:t>
      </w:r>
      <w:r w:rsidRPr="00AC64B8">
        <w:rPr>
          <w:rFonts w:ascii="Goudy Old Style" w:hAnsi="Goudy Old Style"/>
          <w:szCs w:val="22"/>
          <w:lang w:val="id-ID"/>
        </w:rPr>
        <w:t xml:space="preserve"> validitas </w:t>
      </w:r>
      <w:r w:rsidR="003C71D0" w:rsidRPr="00AC64B8">
        <w:rPr>
          <w:rFonts w:ascii="Goudy Old Style" w:hAnsi="Goudy Old Style"/>
          <w:szCs w:val="22"/>
        </w:rPr>
        <w:t>bisa terlihat dengan temuan</w:t>
      </w:r>
      <w:r w:rsidRPr="00AC64B8">
        <w:rPr>
          <w:rFonts w:ascii="Goudy Old Style" w:hAnsi="Goudy Old Style"/>
          <w:szCs w:val="22"/>
          <w:lang w:val="id-ID"/>
        </w:rPr>
        <w:t xml:space="preserve"> </w:t>
      </w:r>
      <w:r w:rsidR="003C71D0" w:rsidRPr="00AC64B8">
        <w:rPr>
          <w:rFonts w:ascii="Goudy Old Style" w:hAnsi="Goudy Old Style"/>
          <w:szCs w:val="22"/>
        </w:rPr>
        <w:t>kajian</w:t>
      </w:r>
      <w:r w:rsidR="003C71D0" w:rsidRPr="00AC64B8">
        <w:rPr>
          <w:rFonts w:ascii="Goudy Old Style" w:hAnsi="Goudy Old Style"/>
          <w:szCs w:val="22"/>
          <w:lang w:val="id-ID"/>
        </w:rPr>
        <w:t xml:space="preserve"> validasi akan </w:t>
      </w:r>
      <w:r w:rsidR="003C71D0" w:rsidRPr="00AC64B8">
        <w:rPr>
          <w:rFonts w:ascii="Goudy Old Style" w:hAnsi="Goudy Old Style"/>
          <w:szCs w:val="22"/>
        </w:rPr>
        <w:t>ter</w:t>
      </w:r>
      <w:r w:rsidRPr="00AC64B8">
        <w:rPr>
          <w:rFonts w:ascii="Goudy Old Style" w:hAnsi="Goudy Old Style"/>
          <w:szCs w:val="22"/>
          <w:lang w:val="id-ID"/>
        </w:rPr>
        <w:t xml:space="preserve">interpretasikan </w:t>
      </w:r>
      <w:r w:rsidR="003C71D0" w:rsidRPr="00AC64B8">
        <w:rPr>
          <w:rFonts w:ascii="Goudy Old Style" w:hAnsi="Goudy Old Style"/>
          <w:szCs w:val="22"/>
        </w:rPr>
        <w:t>pada</w:t>
      </w:r>
      <w:r w:rsidRPr="00AC64B8">
        <w:rPr>
          <w:rFonts w:ascii="Goudy Old Style" w:hAnsi="Goudy Old Style"/>
          <w:szCs w:val="22"/>
          <w:lang w:val="id-ID"/>
        </w:rPr>
        <w:t xml:space="preserve"> kriteria </w:t>
      </w:r>
      <w:r w:rsidR="003C71D0" w:rsidRPr="00AC64B8">
        <w:rPr>
          <w:rFonts w:ascii="Goudy Old Style" w:hAnsi="Goudy Old Style"/>
          <w:szCs w:val="22"/>
        </w:rPr>
        <w:t>dibawah ini</w:t>
      </w:r>
      <w:r w:rsidRPr="00AC64B8">
        <w:rPr>
          <w:rFonts w:ascii="Goudy Old Style" w:hAnsi="Goudy Old Style"/>
          <w:szCs w:val="22"/>
          <w:lang w:val="id-ID"/>
        </w:rPr>
        <w:t>.</w:t>
      </w:r>
    </w:p>
    <w:p w14:paraId="71EB8938" w14:textId="77777777" w:rsidR="00F4687D" w:rsidRPr="00AC64B8" w:rsidRDefault="00F4687D" w:rsidP="00C00A2C">
      <w:pPr>
        <w:spacing w:before="120" w:after="120"/>
        <w:jc w:val="center"/>
        <w:rPr>
          <w:rFonts w:ascii="Goudy Old Style" w:hAnsi="Goudy Old Style"/>
        </w:rPr>
      </w:pPr>
      <w:r w:rsidRPr="00AC64B8">
        <w:rPr>
          <w:rFonts w:ascii="Goudy Old Style" w:hAnsi="Goudy Old Style"/>
          <w:b/>
          <w:bCs/>
        </w:rPr>
        <w:t xml:space="preserve">Tabel 1. </w:t>
      </w:r>
      <w:r w:rsidRPr="00AC64B8">
        <w:rPr>
          <w:rFonts w:ascii="Goudy Old Style" w:hAnsi="Goudy Old Style"/>
        </w:rPr>
        <w:t xml:space="preserve">Kriteria interpretasi </w:t>
      </w:r>
      <w:proofErr w:type="spellStart"/>
      <w:r w:rsidRPr="00AC64B8">
        <w:rPr>
          <w:rFonts w:ascii="Goudy Old Style" w:hAnsi="Goudy Old Style"/>
        </w:rPr>
        <w:t>kevalidan</w:t>
      </w:r>
      <w:proofErr w:type="spellEnd"/>
      <w:r w:rsidRPr="00AC64B8">
        <w:rPr>
          <w:rFonts w:ascii="Goudy Old Style" w:hAnsi="Goudy Old Style"/>
        </w:rPr>
        <w:t xml:space="preserve"> (</w:t>
      </w:r>
      <w:proofErr w:type="spellStart"/>
      <w:r w:rsidRPr="00AC64B8">
        <w:rPr>
          <w:rFonts w:ascii="Goudy Old Style" w:hAnsi="Goudy Old Style"/>
        </w:rPr>
        <w:t>Riduwan</w:t>
      </w:r>
      <w:proofErr w:type="spellEnd"/>
      <w:r w:rsidRPr="00AC64B8">
        <w:rPr>
          <w:rFonts w:ascii="Goudy Old Style" w:hAnsi="Goudy Old Style"/>
        </w:rPr>
        <w:t>, 2012).</w:t>
      </w:r>
    </w:p>
    <w:tbl>
      <w:tblPr>
        <w:tblStyle w:val="TableGrid"/>
        <w:tblW w:w="51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00"/>
        <w:gridCol w:w="2268"/>
        <w:gridCol w:w="2268"/>
      </w:tblGrid>
      <w:tr w:rsidR="000B1A6B" w:rsidRPr="00AC64B8" w14:paraId="27B694B2" w14:textId="77777777" w:rsidTr="00C00A2C">
        <w:trPr>
          <w:jc w:val="center"/>
        </w:trPr>
        <w:tc>
          <w:tcPr>
            <w:tcW w:w="600" w:type="dxa"/>
            <w:shd w:val="clear" w:color="auto" w:fill="F2F2F2" w:themeFill="background1" w:themeFillShade="F2"/>
          </w:tcPr>
          <w:p w14:paraId="194E119D" w14:textId="5EFF68DF" w:rsidR="000B1A6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t>No</w:t>
            </w:r>
          </w:p>
        </w:tc>
        <w:tc>
          <w:tcPr>
            <w:tcW w:w="2268" w:type="dxa"/>
            <w:shd w:val="clear" w:color="auto" w:fill="F2F2F2" w:themeFill="background1" w:themeFillShade="F2"/>
          </w:tcPr>
          <w:p w14:paraId="73FC2220" w14:textId="6220A45B" w:rsidR="000B1A6B" w:rsidRPr="00AC64B8" w:rsidRDefault="000B1A6B" w:rsidP="00C00A2C">
            <w:pPr>
              <w:ind w:firstLine="0"/>
              <w:jc w:val="center"/>
              <w:rPr>
                <w:rFonts w:ascii="Goudy Old Style" w:hAnsi="Goudy Old Style" w:cstheme="majorBidi"/>
              </w:rPr>
            </w:pPr>
            <w:r w:rsidRPr="00AC64B8">
              <w:rPr>
                <w:rFonts w:ascii="Goudy Old Style" w:hAnsi="Goudy Old Style" w:cstheme="majorBidi"/>
              </w:rPr>
              <w:t>Pernyataan Sikap</w:t>
            </w:r>
          </w:p>
        </w:tc>
        <w:tc>
          <w:tcPr>
            <w:tcW w:w="2268" w:type="dxa"/>
            <w:shd w:val="clear" w:color="auto" w:fill="F2F2F2" w:themeFill="background1" w:themeFillShade="F2"/>
          </w:tcPr>
          <w:p w14:paraId="2AB61E56" w14:textId="77777777" w:rsidR="000B1A6B" w:rsidRPr="00AC64B8" w:rsidRDefault="000B1A6B" w:rsidP="00C00A2C">
            <w:pPr>
              <w:ind w:firstLine="0"/>
              <w:jc w:val="center"/>
              <w:rPr>
                <w:rFonts w:ascii="Goudy Old Style" w:hAnsi="Goudy Old Style" w:cstheme="majorBidi"/>
              </w:rPr>
            </w:pPr>
            <w:r w:rsidRPr="00AC64B8">
              <w:rPr>
                <w:rFonts w:ascii="Goudy Old Style" w:hAnsi="Goudy Old Style" w:cstheme="majorBidi"/>
              </w:rPr>
              <w:t>Skor</w:t>
            </w:r>
          </w:p>
        </w:tc>
      </w:tr>
      <w:tr w:rsidR="009308AB" w:rsidRPr="00AC64B8" w14:paraId="3939AC14" w14:textId="77777777" w:rsidTr="00C00A2C">
        <w:trPr>
          <w:jc w:val="center"/>
        </w:trPr>
        <w:tc>
          <w:tcPr>
            <w:tcW w:w="600" w:type="dxa"/>
          </w:tcPr>
          <w:p w14:paraId="07D1FD5C" w14:textId="29A87C70" w:rsidR="009308AB" w:rsidRPr="00AC64B8" w:rsidRDefault="009308AB" w:rsidP="00C00A2C">
            <w:pPr>
              <w:ind w:firstLine="0"/>
              <w:jc w:val="center"/>
              <w:rPr>
                <w:rFonts w:ascii="Goudy Old Style" w:hAnsi="Goudy Old Style"/>
                <w:lang w:val="id-ID"/>
              </w:rPr>
            </w:pPr>
            <w:r w:rsidRPr="00AC64B8">
              <w:rPr>
                <w:rFonts w:ascii="Goudy Old Style" w:hAnsi="Goudy Old Style"/>
                <w:lang w:val="id-ID"/>
              </w:rPr>
              <w:t>1</w:t>
            </w:r>
          </w:p>
        </w:tc>
        <w:tc>
          <w:tcPr>
            <w:tcW w:w="2268" w:type="dxa"/>
          </w:tcPr>
          <w:p w14:paraId="22734722" w14:textId="63066809" w:rsidR="009308AB" w:rsidRPr="00AC64B8" w:rsidRDefault="009308AB" w:rsidP="00C00A2C">
            <w:pPr>
              <w:ind w:firstLine="0"/>
              <w:jc w:val="center"/>
              <w:rPr>
                <w:rFonts w:ascii="Goudy Old Style" w:hAnsi="Goudy Old Style" w:cstheme="majorBidi"/>
              </w:rPr>
            </w:pPr>
            <w:r w:rsidRPr="00AC64B8">
              <w:rPr>
                <w:rFonts w:ascii="Goudy Old Style" w:hAnsi="Goudy Old Style"/>
              </w:rPr>
              <w:t>Setuju</w:t>
            </w:r>
          </w:p>
        </w:tc>
        <w:tc>
          <w:tcPr>
            <w:tcW w:w="2268" w:type="dxa"/>
          </w:tcPr>
          <w:p w14:paraId="3B7CAE5B" w14:textId="1237FB06"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lang w:val="id-ID"/>
              </w:rPr>
              <w:t>4</w:t>
            </w:r>
          </w:p>
        </w:tc>
      </w:tr>
      <w:tr w:rsidR="009308AB" w:rsidRPr="00AC64B8" w14:paraId="1782E7CB" w14:textId="77777777" w:rsidTr="00C00A2C">
        <w:trPr>
          <w:jc w:val="center"/>
        </w:trPr>
        <w:tc>
          <w:tcPr>
            <w:tcW w:w="600" w:type="dxa"/>
          </w:tcPr>
          <w:p w14:paraId="523ACA94" w14:textId="1902C63F" w:rsidR="009308AB" w:rsidRPr="00AC64B8" w:rsidRDefault="009308AB" w:rsidP="00C00A2C">
            <w:pPr>
              <w:ind w:firstLine="0"/>
              <w:jc w:val="center"/>
              <w:rPr>
                <w:rFonts w:ascii="Goudy Old Style" w:hAnsi="Goudy Old Style"/>
                <w:lang w:val="id-ID"/>
              </w:rPr>
            </w:pPr>
            <w:r w:rsidRPr="00AC64B8">
              <w:rPr>
                <w:rFonts w:ascii="Goudy Old Style" w:hAnsi="Goudy Old Style"/>
                <w:lang w:val="id-ID"/>
              </w:rPr>
              <w:t>2</w:t>
            </w:r>
          </w:p>
        </w:tc>
        <w:tc>
          <w:tcPr>
            <w:tcW w:w="2268" w:type="dxa"/>
          </w:tcPr>
          <w:p w14:paraId="748B5EFE" w14:textId="08A5C609" w:rsidR="009308AB" w:rsidRPr="00AC64B8" w:rsidRDefault="009308AB" w:rsidP="00C00A2C">
            <w:pPr>
              <w:ind w:firstLine="0"/>
              <w:jc w:val="center"/>
              <w:rPr>
                <w:rFonts w:ascii="Goudy Old Style" w:hAnsi="Goudy Old Style" w:cstheme="majorBidi"/>
              </w:rPr>
            </w:pPr>
            <w:r w:rsidRPr="00AC64B8">
              <w:rPr>
                <w:rFonts w:ascii="Goudy Old Style" w:hAnsi="Goudy Old Style"/>
              </w:rPr>
              <w:t>Cukup setuju</w:t>
            </w:r>
          </w:p>
        </w:tc>
        <w:tc>
          <w:tcPr>
            <w:tcW w:w="2268" w:type="dxa"/>
          </w:tcPr>
          <w:p w14:paraId="21C82D69" w14:textId="5AAB0B3A"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lang w:val="id-ID"/>
              </w:rPr>
              <w:t>3</w:t>
            </w:r>
          </w:p>
        </w:tc>
      </w:tr>
      <w:tr w:rsidR="009308AB" w:rsidRPr="00AC64B8" w14:paraId="2386B30F" w14:textId="77777777" w:rsidTr="00C00A2C">
        <w:trPr>
          <w:jc w:val="center"/>
        </w:trPr>
        <w:tc>
          <w:tcPr>
            <w:tcW w:w="600" w:type="dxa"/>
          </w:tcPr>
          <w:p w14:paraId="5723D1A0" w14:textId="1A7C264C" w:rsidR="009308AB" w:rsidRPr="00AC64B8" w:rsidRDefault="009308AB" w:rsidP="00C00A2C">
            <w:pPr>
              <w:ind w:firstLine="0"/>
              <w:jc w:val="center"/>
              <w:rPr>
                <w:rFonts w:ascii="Goudy Old Style" w:hAnsi="Goudy Old Style"/>
                <w:lang w:val="id-ID"/>
              </w:rPr>
            </w:pPr>
            <w:r w:rsidRPr="00AC64B8">
              <w:rPr>
                <w:rFonts w:ascii="Goudy Old Style" w:hAnsi="Goudy Old Style"/>
                <w:lang w:val="id-ID"/>
              </w:rPr>
              <w:t>3</w:t>
            </w:r>
          </w:p>
        </w:tc>
        <w:tc>
          <w:tcPr>
            <w:tcW w:w="2268" w:type="dxa"/>
          </w:tcPr>
          <w:p w14:paraId="140317A3" w14:textId="347A693B" w:rsidR="009308AB" w:rsidRPr="00AC64B8" w:rsidRDefault="009308AB" w:rsidP="00C00A2C">
            <w:pPr>
              <w:ind w:firstLine="0"/>
              <w:jc w:val="center"/>
              <w:rPr>
                <w:rFonts w:ascii="Goudy Old Style" w:hAnsi="Goudy Old Style" w:cstheme="majorBidi"/>
              </w:rPr>
            </w:pPr>
            <w:r w:rsidRPr="00AC64B8">
              <w:rPr>
                <w:rFonts w:ascii="Goudy Old Style" w:hAnsi="Goudy Old Style"/>
              </w:rPr>
              <w:t>Kurang setuju</w:t>
            </w:r>
          </w:p>
        </w:tc>
        <w:tc>
          <w:tcPr>
            <w:tcW w:w="2268" w:type="dxa"/>
          </w:tcPr>
          <w:p w14:paraId="55AE873B" w14:textId="6EDAA69B"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lang w:val="id-ID"/>
              </w:rPr>
              <w:t>2</w:t>
            </w:r>
          </w:p>
        </w:tc>
      </w:tr>
      <w:tr w:rsidR="009308AB" w:rsidRPr="00AC64B8" w14:paraId="2AED1008" w14:textId="77777777" w:rsidTr="00C00A2C">
        <w:trPr>
          <w:jc w:val="center"/>
        </w:trPr>
        <w:tc>
          <w:tcPr>
            <w:tcW w:w="600" w:type="dxa"/>
          </w:tcPr>
          <w:p w14:paraId="3D55D29D" w14:textId="56D45F2B" w:rsidR="009308AB" w:rsidRPr="00AC64B8" w:rsidRDefault="009308AB" w:rsidP="00C00A2C">
            <w:pPr>
              <w:ind w:firstLine="0"/>
              <w:jc w:val="center"/>
              <w:rPr>
                <w:rFonts w:ascii="Goudy Old Style" w:hAnsi="Goudy Old Style"/>
                <w:lang w:val="id-ID"/>
              </w:rPr>
            </w:pPr>
            <w:r w:rsidRPr="00AC64B8">
              <w:rPr>
                <w:rFonts w:ascii="Goudy Old Style" w:hAnsi="Goudy Old Style"/>
                <w:lang w:val="id-ID"/>
              </w:rPr>
              <w:t>4</w:t>
            </w:r>
          </w:p>
        </w:tc>
        <w:tc>
          <w:tcPr>
            <w:tcW w:w="2268" w:type="dxa"/>
          </w:tcPr>
          <w:p w14:paraId="01900B03" w14:textId="142DD51F" w:rsidR="009308AB" w:rsidRPr="00AC64B8" w:rsidRDefault="009308AB" w:rsidP="00C00A2C">
            <w:pPr>
              <w:ind w:firstLine="0"/>
              <w:jc w:val="center"/>
              <w:rPr>
                <w:rFonts w:ascii="Goudy Old Style" w:hAnsi="Goudy Old Style" w:cstheme="majorBidi"/>
              </w:rPr>
            </w:pPr>
            <w:r w:rsidRPr="00AC64B8">
              <w:rPr>
                <w:rFonts w:ascii="Goudy Old Style" w:hAnsi="Goudy Old Style"/>
              </w:rPr>
              <w:t>Tidak setuju</w:t>
            </w:r>
          </w:p>
        </w:tc>
        <w:tc>
          <w:tcPr>
            <w:tcW w:w="2268" w:type="dxa"/>
          </w:tcPr>
          <w:p w14:paraId="0E032D49" w14:textId="55366FC9"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lang w:val="id-ID"/>
              </w:rPr>
              <w:t>1</w:t>
            </w:r>
          </w:p>
        </w:tc>
      </w:tr>
    </w:tbl>
    <w:p w14:paraId="2986C078" w14:textId="77777777" w:rsidR="00F4687D" w:rsidRPr="00AC64B8" w:rsidRDefault="00F4687D" w:rsidP="00C00A2C">
      <w:pPr>
        <w:spacing w:before="120" w:after="120"/>
        <w:jc w:val="center"/>
        <w:rPr>
          <w:rFonts w:ascii="Goudy Old Style" w:hAnsi="Goudy Old Style"/>
        </w:rPr>
      </w:pPr>
      <w:r w:rsidRPr="00AC64B8">
        <w:rPr>
          <w:rFonts w:ascii="Goudy Old Style" w:hAnsi="Goudy Old Style"/>
          <w:b/>
          <w:bCs/>
        </w:rPr>
        <w:t>Tabel 2</w:t>
      </w:r>
      <w:r w:rsidRPr="00AC64B8">
        <w:rPr>
          <w:rFonts w:ascii="Goudy Old Style" w:hAnsi="Goudy Old Style"/>
        </w:rPr>
        <w:t>. Kriteria angket respon pengguna (</w:t>
      </w:r>
      <w:proofErr w:type="spellStart"/>
      <w:r w:rsidRPr="00AC64B8">
        <w:rPr>
          <w:rFonts w:ascii="Goudy Old Style" w:hAnsi="Goudy Old Style"/>
        </w:rPr>
        <w:t>Arikunto</w:t>
      </w:r>
      <w:proofErr w:type="spellEnd"/>
      <w:r w:rsidRPr="00AC64B8">
        <w:rPr>
          <w:rFonts w:ascii="Goudy Old Style" w:hAnsi="Goudy Old Style"/>
        </w:rPr>
        <w:t>, 2016)</w:t>
      </w:r>
    </w:p>
    <w:tbl>
      <w:tblPr>
        <w:tblStyle w:val="TableGrid"/>
        <w:tblW w:w="51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00"/>
        <w:gridCol w:w="2268"/>
        <w:gridCol w:w="2268"/>
      </w:tblGrid>
      <w:tr w:rsidR="009308AB" w:rsidRPr="00AC64B8" w14:paraId="5EEA2B66" w14:textId="77777777" w:rsidTr="00FF1F8D">
        <w:trPr>
          <w:tblHeader/>
          <w:jc w:val="center"/>
        </w:trPr>
        <w:tc>
          <w:tcPr>
            <w:tcW w:w="600" w:type="dxa"/>
            <w:shd w:val="clear" w:color="auto" w:fill="F2F2F2" w:themeFill="background1" w:themeFillShade="F2"/>
          </w:tcPr>
          <w:p w14:paraId="56557A42" w14:textId="1EC35597" w:rsidR="009308A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t>No</w:t>
            </w:r>
          </w:p>
        </w:tc>
        <w:tc>
          <w:tcPr>
            <w:tcW w:w="2268" w:type="dxa"/>
            <w:shd w:val="clear" w:color="auto" w:fill="F2F2F2" w:themeFill="background1" w:themeFillShade="F2"/>
          </w:tcPr>
          <w:p w14:paraId="31927657" w14:textId="275EA337"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Rata-rata skor (%)</w:t>
            </w:r>
          </w:p>
        </w:tc>
        <w:tc>
          <w:tcPr>
            <w:tcW w:w="2268" w:type="dxa"/>
            <w:shd w:val="clear" w:color="auto" w:fill="F2F2F2" w:themeFill="background1" w:themeFillShade="F2"/>
          </w:tcPr>
          <w:p w14:paraId="5AD2AAAA" w14:textId="06D37918"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lang w:val="id-ID"/>
              </w:rPr>
              <w:t>Kri</w:t>
            </w:r>
            <w:proofErr w:type="spellStart"/>
            <w:r w:rsidRPr="00AC64B8">
              <w:rPr>
                <w:rFonts w:ascii="Goudy Old Style" w:hAnsi="Goudy Old Style" w:cstheme="majorBidi"/>
              </w:rPr>
              <w:t>teria</w:t>
            </w:r>
            <w:proofErr w:type="spellEnd"/>
          </w:p>
        </w:tc>
      </w:tr>
      <w:tr w:rsidR="009308AB" w:rsidRPr="00AC64B8" w14:paraId="4A795A98" w14:textId="77777777" w:rsidTr="00C00A2C">
        <w:trPr>
          <w:jc w:val="center"/>
        </w:trPr>
        <w:tc>
          <w:tcPr>
            <w:tcW w:w="600" w:type="dxa"/>
          </w:tcPr>
          <w:p w14:paraId="3E71C22A" w14:textId="46B7394D" w:rsidR="009308A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t>1</w:t>
            </w:r>
          </w:p>
        </w:tc>
        <w:tc>
          <w:tcPr>
            <w:tcW w:w="2268" w:type="dxa"/>
          </w:tcPr>
          <w:p w14:paraId="588FDA9E" w14:textId="28401BA8"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80,00 – 100</w:t>
            </w:r>
          </w:p>
        </w:tc>
        <w:tc>
          <w:tcPr>
            <w:tcW w:w="2268" w:type="dxa"/>
          </w:tcPr>
          <w:p w14:paraId="21C2D530" w14:textId="77777777"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Sangat Baik</w:t>
            </w:r>
          </w:p>
        </w:tc>
      </w:tr>
      <w:tr w:rsidR="009308AB" w:rsidRPr="00AC64B8" w14:paraId="2F4EE123" w14:textId="77777777" w:rsidTr="00C00A2C">
        <w:trPr>
          <w:jc w:val="center"/>
        </w:trPr>
        <w:tc>
          <w:tcPr>
            <w:tcW w:w="600" w:type="dxa"/>
          </w:tcPr>
          <w:p w14:paraId="0A2552B9" w14:textId="7E1E28B1" w:rsidR="009308A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t>2</w:t>
            </w:r>
          </w:p>
        </w:tc>
        <w:tc>
          <w:tcPr>
            <w:tcW w:w="2268" w:type="dxa"/>
          </w:tcPr>
          <w:p w14:paraId="2C954FFD" w14:textId="2ED22D39"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60,00 – 79,99</w:t>
            </w:r>
          </w:p>
        </w:tc>
        <w:tc>
          <w:tcPr>
            <w:tcW w:w="2268" w:type="dxa"/>
          </w:tcPr>
          <w:p w14:paraId="772A5D6C" w14:textId="77777777"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Baik</w:t>
            </w:r>
          </w:p>
        </w:tc>
      </w:tr>
      <w:tr w:rsidR="009308AB" w:rsidRPr="00AC64B8" w14:paraId="776A26BA" w14:textId="77777777" w:rsidTr="00C00A2C">
        <w:trPr>
          <w:jc w:val="center"/>
        </w:trPr>
        <w:tc>
          <w:tcPr>
            <w:tcW w:w="600" w:type="dxa"/>
          </w:tcPr>
          <w:p w14:paraId="2C7360B6" w14:textId="660C19D1" w:rsidR="009308A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lastRenderedPageBreak/>
              <w:t>3</w:t>
            </w:r>
          </w:p>
        </w:tc>
        <w:tc>
          <w:tcPr>
            <w:tcW w:w="2268" w:type="dxa"/>
          </w:tcPr>
          <w:p w14:paraId="001FBA95" w14:textId="54E33BA1"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50,00 – 59,99</w:t>
            </w:r>
          </w:p>
        </w:tc>
        <w:tc>
          <w:tcPr>
            <w:tcW w:w="2268" w:type="dxa"/>
          </w:tcPr>
          <w:p w14:paraId="5C45A8D0" w14:textId="77777777"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Kurang Baik</w:t>
            </w:r>
          </w:p>
        </w:tc>
      </w:tr>
      <w:tr w:rsidR="009308AB" w:rsidRPr="00AC64B8" w14:paraId="752E4627" w14:textId="77777777" w:rsidTr="00C00A2C">
        <w:trPr>
          <w:jc w:val="center"/>
        </w:trPr>
        <w:tc>
          <w:tcPr>
            <w:tcW w:w="600" w:type="dxa"/>
          </w:tcPr>
          <w:p w14:paraId="213FB267" w14:textId="79474927" w:rsidR="009308AB" w:rsidRPr="00AC64B8" w:rsidRDefault="009308AB" w:rsidP="00C00A2C">
            <w:pPr>
              <w:ind w:firstLine="0"/>
              <w:jc w:val="center"/>
              <w:rPr>
                <w:rFonts w:ascii="Goudy Old Style" w:hAnsi="Goudy Old Style" w:cstheme="majorBidi"/>
                <w:lang w:val="id-ID"/>
              </w:rPr>
            </w:pPr>
            <w:r w:rsidRPr="00AC64B8">
              <w:rPr>
                <w:rFonts w:ascii="Goudy Old Style" w:hAnsi="Goudy Old Style" w:cstheme="majorBidi"/>
                <w:lang w:val="id-ID"/>
              </w:rPr>
              <w:t>4</w:t>
            </w:r>
          </w:p>
        </w:tc>
        <w:tc>
          <w:tcPr>
            <w:tcW w:w="2268" w:type="dxa"/>
          </w:tcPr>
          <w:p w14:paraId="3E5C9CC4" w14:textId="6151FC0F"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0,00 – 49,99</w:t>
            </w:r>
          </w:p>
        </w:tc>
        <w:tc>
          <w:tcPr>
            <w:tcW w:w="2268" w:type="dxa"/>
          </w:tcPr>
          <w:p w14:paraId="01F6D3F6" w14:textId="77777777" w:rsidR="009308AB" w:rsidRPr="00AC64B8" w:rsidRDefault="009308AB" w:rsidP="00C00A2C">
            <w:pPr>
              <w:ind w:firstLine="0"/>
              <w:jc w:val="center"/>
              <w:rPr>
                <w:rFonts w:ascii="Goudy Old Style" w:hAnsi="Goudy Old Style" w:cstheme="majorBidi"/>
              </w:rPr>
            </w:pPr>
            <w:r w:rsidRPr="00AC64B8">
              <w:rPr>
                <w:rFonts w:ascii="Goudy Old Style" w:hAnsi="Goudy Old Style" w:cstheme="majorBidi"/>
              </w:rPr>
              <w:t>Tidak Baik</w:t>
            </w:r>
          </w:p>
        </w:tc>
      </w:tr>
    </w:tbl>
    <w:p w14:paraId="0B275C6F" w14:textId="10FF8EA9" w:rsidR="00810A82" w:rsidRPr="00AC64B8" w:rsidRDefault="00DA4CF4" w:rsidP="00AC64B8">
      <w:pPr>
        <w:pStyle w:val="1Judul"/>
        <w:spacing w:before="240" w:after="120"/>
        <w:jc w:val="both"/>
        <w:rPr>
          <w:rFonts w:ascii="Goudy Old Style" w:hAnsi="Goudy Old Style"/>
          <w:sz w:val="22"/>
          <w:szCs w:val="22"/>
        </w:rPr>
      </w:pPr>
      <w:r w:rsidRPr="00AC64B8">
        <w:rPr>
          <w:rFonts w:ascii="Goudy Old Style" w:hAnsi="Goudy Old Style"/>
          <w:sz w:val="22"/>
          <w:szCs w:val="22"/>
        </w:rPr>
        <w:t>HASIL DAN PEMBAHASAN</w:t>
      </w:r>
    </w:p>
    <w:p w14:paraId="502D8600" w14:textId="1278B201" w:rsidR="00287F00" w:rsidRPr="00AC64B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Produk yang dihasilkan </w:t>
      </w:r>
      <w:r w:rsidR="003C71D0" w:rsidRPr="00AC64B8">
        <w:rPr>
          <w:rFonts w:ascii="Goudy Old Style" w:hAnsi="Goudy Old Style"/>
          <w:szCs w:val="22"/>
        </w:rPr>
        <w:t>pada studi</w:t>
      </w:r>
      <w:r w:rsidRPr="00AC64B8">
        <w:rPr>
          <w:rFonts w:ascii="Goudy Old Style" w:hAnsi="Goudy Old Style"/>
          <w:szCs w:val="22"/>
          <w:lang w:val="id-ID"/>
        </w:rPr>
        <w:t xml:space="preserve"> ini berupa Elektronik Lembar Kerja Peserta Didik (E-LKPD) berbasis model pembelajaran PQ4R (Preview, Question, Read, Reflect, Recite, Review) yang </w:t>
      </w:r>
      <w:r w:rsidR="003C71D0" w:rsidRPr="00AC64B8">
        <w:rPr>
          <w:rFonts w:ascii="Goudy Old Style" w:hAnsi="Goudy Old Style"/>
          <w:szCs w:val="22"/>
        </w:rPr>
        <w:t>ditemukan</w:t>
      </w:r>
      <w:r w:rsidRPr="00AC64B8">
        <w:rPr>
          <w:rFonts w:ascii="Goudy Old Style" w:hAnsi="Goudy Old Style"/>
          <w:szCs w:val="22"/>
          <w:lang w:val="id-ID"/>
        </w:rPr>
        <w:t xml:space="preserve"> </w:t>
      </w:r>
      <w:r w:rsidR="003C71D0" w:rsidRPr="00AC64B8">
        <w:rPr>
          <w:rFonts w:ascii="Goudy Old Style" w:hAnsi="Goudy Old Style"/>
          <w:szCs w:val="22"/>
        </w:rPr>
        <w:t>dengan</w:t>
      </w:r>
      <w:r w:rsidRPr="00AC64B8">
        <w:rPr>
          <w:rFonts w:ascii="Goudy Old Style" w:hAnsi="Goudy Old Style"/>
          <w:szCs w:val="22"/>
          <w:lang w:val="id-ID"/>
        </w:rPr>
        <w:t xml:space="preserve"> platform Liveworksheets </w:t>
      </w:r>
      <w:r w:rsidR="003C71D0" w:rsidRPr="00AC64B8">
        <w:rPr>
          <w:rFonts w:ascii="Goudy Old Style" w:hAnsi="Goudy Old Style"/>
          <w:szCs w:val="22"/>
        </w:rPr>
        <w:t>terhadap</w:t>
      </w:r>
      <w:r w:rsidRPr="00AC64B8">
        <w:rPr>
          <w:rFonts w:ascii="Goudy Old Style" w:hAnsi="Goudy Old Style"/>
          <w:szCs w:val="22"/>
          <w:lang w:val="id-ID"/>
        </w:rPr>
        <w:t xml:space="preserve"> materi termokimia </w:t>
      </w:r>
      <w:r w:rsidR="003C71D0" w:rsidRPr="00AC64B8">
        <w:rPr>
          <w:rFonts w:ascii="Goudy Old Style" w:hAnsi="Goudy Old Style"/>
          <w:szCs w:val="22"/>
        </w:rPr>
        <w:t>bagi</w:t>
      </w:r>
      <w:r w:rsidRPr="00AC64B8">
        <w:rPr>
          <w:rFonts w:ascii="Goudy Old Style" w:hAnsi="Goudy Old Style"/>
          <w:szCs w:val="22"/>
          <w:lang w:val="id-ID"/>
        </w:rPr>
        <w:t xml:space="preserve"> peserta didik kelas XI SMA/MA. Proses pengembangannya mengacu pada model </w:t>
      </w:r>
      <w:r w:rsidR="003C71D0" w:rsidRPr="00AC64B8">
        <w:rPr>
          <w:rFonts w:ascii="Goudy Old Style" w:hAnsi="Goudy Old Style"/>
          <w:szCs w:val="22"/>
          <w:lang w:val="id-ID"/>
        </w:rPr>
        <w:t>ADDIE yang mencakup lima tahap</w:t>
      </w:r>
      <w:r w:rsidRPr="00AC64B8">
        <w:rPr>
          <w:rFonts w:ascii="Goudy Old Style" w:hAnsi="Goudy Old Style"/>
          <w:szCs w:val="22"/>
          <w:lang w:val="id-ID"/>
        </w:rPr>
        <w:t xml:space="preserve">, </w:t>
      </w:r>
      <w:r w:rsidR="003C71D0" w:rsidRPr="00AC64B8">
        <w:rPr>
          <w:rFonts w:ascii="Goudy Old Style" w:hAnsi="Goudy Old Style"/>
          <w:szCs w:val="22"/>
        </w:rPr>
        <w:t>yakni</w:t>
      </w:r>
      <w:r w:rsidRPr="00AC64B8">
        <w:rPr>
          <w:rFonts w:ascii="Goudy Old Style" w:hAnsi="Goudy Old Style"/>
          <w:szCs w:val="22"/>
          <w:lang w:val="id-ID"/>
        </w:rPr>
        <w:t xml:space="preserve"> Analysis, Design, Development, Implementation, </w:t>
      </w:r>
      <w:r w:rsidR="003C71D0" w:rsidRPr="00AC64B8">
        <w:rPr>
          <w:rFonts w:ascii="Goudy Old Style" w:hAnsi="Goudy Old Style"/>
          <w:szCs w:val="22"/>
        </w:rPr>
        <w:t>serta</w:t>
      </w:r>
      <w:r w:rsidRPr="00AC64B8">
        <w:rPr>
          <w:rFonts w:ascii="Goudy Old Style" w:hAnsi="Goudy Old Style"/>
          <w:szCs w:val="22"/>
          <w:lang w:val="id-ID"/>
        </w:rPr>
        <w:t xml:space="preserve"> Evaluation. Model ADDIE </w:t>
      </w:r>
      <w:r w:rsidR="003C71D0" w:rsidRPr="00AC64B8">
        <w:rPr>
          <w:rFonts w:ascii="Goudy Old Style" w:hAnsi="Goudy Old Style"/>
          <w:szCs w:val="22"/>
        </w:rPr>
        <w:t>ditentukan dikarenakan</w:t>
      </w:r>
      <w:r w:rsidRPr="00AC64B8">
        <w:rPr>
          <w:rFonts w:ascii="Goudy Old Style" w:hAnsi="Goudy Old Style"/>
          <w:szCs w:val="22"/>
          <w:lang w:val="id-ID"/>
        </w:rPr>
        <w:t xml:space="preserve"> </w:t>
      </w:r>
      <w:r w:rsidR="003C71D0" w:rsidRPr="00AC64B8">
        <w:rPr>
          <w:rFonts w:ascii="Goudy Old Style" w:hAnsi="Goudy Old Style"/>
          <w:szCs w:val="22"/>
        </w:rPr>
        <w:t>mempunyai</w:t>
      </w:r>
      <w:r w:rsidRPr="00AC64B8">
        <w:rPr>
          <w:rFonts w:ascii="Goudy Old Style" w:hAnsi="Goudy Old Style"/>
          <w:szCs w:val="22"/>
          <w:lang w:val="id-ID"/>
        </w:rPr>
        <w:t xml:space="preserve"> prosedur yang terstruktur </w:t>
      </w:r>
      <w:r w:rsidR="003C71D0" w:rsidRPr="00AC64B8">
        <w:rPr>
          <w:rFonts w:ascii="Goudy Old Style" w:hAnsi="Goudy Old Style"/>
          <w:szCs w:val="22"/>
        </w:rPr>
        <w:t>serta</w:t>
      </w:r>
      <w:r w:rsidRPr="00AC64B8">
        <w:rPr>
          <w:rFonts w:ascii="Goudy Old Style" w:hAnsi="Goudy Old Style"/>
          <w:szCs w:val="22"/>
          <w:lang w:val="id-ID"/>
        </w:rPr>
        <w:t xml:space="preserve"> mudah </w:t>
      </w:r>
      <w:r w:rsidR="003C71D0" w:rsidRPr="00AC64B8">
        <w:rPr>
          <w:rFonts w:ascii="Goudy Old Style" w:hAnsi="Goudy Old Style"/>
          <w:szCs w:val="22"/>
        </w:rPr>
        <w:t>ditentukan untuk perkembangan</w:t>
      </w:r>
      <w:r w:rsidRPr="00AC64B8">
        <w:rPr>
          <w:rFonts w:ascii="Goudy Old Style" w:hAnsi="Goudy Old Style"/>
          <w:szCs w:val="22"/>
          <w:lang w:val="id-ID"/>
        </w:rPr>
        <w:t xml:space="preserve"> bahan ajar. Selain itu, model ini </w:t>
      </w:r>
      <w:r w:rsidR="003C71D0" w:rsidRPr="00AC64B8">
        <w:rPr>
          <w:rFonts w:ascii="Goudy Old Style" w:hAnsi="Goudy Old Style"/>
          <w:szCs w:val="22"/>
          <w:lang w:val="id-ID"/>
        </w:rPr>
        <w:t>memberi</w:t>
      </w:r>
      <w:r w:rsidRPr="00AC64B8">
        <w:rPr>
          <w:rFonts w:ascii="Goudy Old Style" w:hAnsi="Goudy Old Style"/>
          <w:szCs w:val="22"/>
          <w:lang w:val="id-ID"/>
        </w:rPr>
        <w:t xml:space="preserve"> </w:t>
      </w:r>
      <w:r w:rsidR="003C71D0" w:rsidRPr="00AC64B8">
        <w:rPr>
          <w:rFonts w:ascii="Goudy Old Style" w:hAnsi="Goudy Old Style"/>
          <w:szCs w:val="22"/>
          <w:lang w:val="id-ID"/>
        </w:rPr>
        <w:t>peluang dalam melaksanakan</w:t>
      </w:r>
      <w:r w:rsidRPr="00AC64B8">
        <w:rPr>
          <w:rFonts w:ascii="Goudy Old Style" w:hAnsi="Goudy Old Style"/>
          <w:szCs w:val="22"/>
          <w:lang w:val="id-ID"/>
        </w:rPr>
        <w:t xml:space="preserve"> perbaikan </w:t>
      </w:r>
      <w:r w:rsidR="003C71D0" w:rsidRPr="00AC64B8">
        <w:rPr>
          <w:rFonts w:ascii="Goudy Old Style" w:hAnsi="Goudy Old Style"/>
          <w:szCs w:val="22"/>
          <w:lang w:val="id-ID"/>
        </w:rPr>
        <w:t>serta</w:t>
      </w:r>
      <w:r w:rsidRPr="00AC64B8">
        <w:rPr>
          <w:rFonts w:ascii="Goudy Old Style" w:hAnsi="Goudy Old Style"/>
          <w:szCs w:val="22"/>
          <w:lang w:val="id-ID"/>
        </w:rPr>
        <w:t xml:space="preserve"> penyempurnaan produk </w:t>
      </w:r>
      <w:r w:rsidR="003C71D0" w:rsidRPr="00AC64B8">
        <w:rPr>
          <w:rFonts w:ascii="Goudy Old Style" w:hAnsi="Goudy Old Style"/>
          <w:szCs w:val="22"/>
          <w:lang w:val="id-ID"/>
        </w:rPr>
        <w:t>dengan</w:t>
      </w:r>
      <w:r w:rsidRPr="00AC64B8">
        <w:rPr>
          <w:rFonts w:ascii="Goudy Old Style" w:hAnsi="Goudy Old Style"/>
          <w:szCs w:val="22"/>
          <w:lang w:val="id-ID"/>
        </w:rPr>
        <w:t xml:space="preserve"> berkelanjutan </w:t>
      </w:r>
      <w:r w:rsidR="003C71D0" w:rsidRPr="00AC64B8">
        <w:rPr>
          <w:rFonts w:ascii="Goudy Old Style" w:hAnsi="Goudy Old Style"/>
          <w:szCs w:val="22"/>
          <w:lang w:val="id-ID"/>
        </w:rPr>
        <w:t>terhadap</w:t>
      </w:r>
      <w:r w:rsidRPr="00AC64B8">
        <w:rPr>
          <w:rFonts w:ascii="Goudy Old Style" w:hAnsi="Goudy Old Style"/>
          <w:szCs w:val="22"/>
          <w:lang w:val="id-ID"/>
        </w:rPr>
        <w:t xml:space="preserve"> </w:t>
      </w:r>
      <w:r w:rsidR="003C71D0" w:rsidRPr="00AC64B8">
        <w:rPr>
          <w:rFonts w:ascii="Goudy Old Style" w:hAnsi="Goudy Old Style"/>
          <w:szCs w:val="22"/>
          <w:lang w:val="id-ID"/>
        </w:rPr>
        <w:t>masing-masinh</w:t>
      </w:r>
      <w:r w:rsidRPr="00AC64B8">
        <w:rPr>
          <w:rFonts w:ascii="Goudy Old Style" w:hAnsi="Goudy Old Style"/>
          <w:szCs w:val="22"/>
          <w:lang w:val="id-ID"/>
        </w:rPr>
        <w:t xml:space="preserve"> tahap </w:t>
      </w:r>
      <w:r w:rsidR="003C71D0" w:rsidRPr="00AC64B8">
        <w:rPr>
          <w:rFonts w:ascii="Goudy Old Style" w:hAnsi="Goudy Old Style"/>
          <w:szCs w:val="22"/>
          <w:lang w:val="id-ID"/>
        </w:rPr>
        <w:t>perkembangan</w:t>
      </w:r>
      <w:r w:rsidRPr="00AC64B8">
        <w:rPr>
          <w:rFonts w:ascii="Goudy Old Style" w:hAnsi="Goudy Old Style"/>
          <w:szCs w:val="22"/>
          <w:lang w:val="id-ID"/>
        </w:rPr>
        <w:t>, sehingga produk yang dihasilkan memiliki tingkat validitas yang baik serta sesuai dengan kebutuhan pengguna (Branch, 2010).</w:t>
      </w:r>
    </w:p>
    <w:p w14:paraId="077FD2BE" w14:textId="255600E5" w:rsidR="00287F00" w:rsidRPr="00AC64B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Temuan penelitian yang dilakukan oleh Siregar (2020) </w:t>
      </w:r>
      <w:r w:rsidR="003C71D0" w:rsidRPr="00AC64B8">
        <w:rPr>
          <w:rFonts w:ascii="Goudy Old Style" w:hAnsi="Goudy Old Style"/>
          <w:szCs w:val="22"/>
          <w:lang w:val="id-ID"/>
        </w:rPr>
        <w:t>menemukan jika implementasi</w:t>
      </w:r>
      <w:r w:rsidRPr="00AC64B8">
        <w:rPr>
          <w:rFonts w:ascii="Goudy Old Style" w:hAnsi="Goudy Old Style"/>
          <w:szCs w:val="22"/>
          <w:lang w:val="id-ID"/>
        </w:rPr>
        <w:t xml:space="preserve"> model pembelajaran PQ4R </w:t>
      </w:r>
      <w:r w:rsidR="003C71D0" w:rsidRPr="00AC64B8">
        <w:rPr>
          <w:rFonts w:ascii="Goudy Old Style" w:hAnsi="Goudy Old Style"/>
          <w:szCs w:val="22"/>
          <w:lang w:val="id-ID"/>
        </w:rPr>
        <w:t>bisa dalam peningkatan</w:t>
      </w:r>
      <w:r w:rsidRPr="00AC64B8">
        <w:rPr>
          <w:rFonts w:ascii="Goudy Old Style" w:hAnsi="Goudy Old Style"/>
          <w:szCs w:val="22"/>
          <w:lang w:val="id-ID"/>
        </w:rPr>
        <w:t xml:space="preserve"> keaktifan peserta didik </w:t>
      </w:r>
      <w:r w:rsidR="003C71D0" w:rsidRPr="00AC64B8">
        <w:rPr>
          <w:rFonts w:ascii="Goudy Old Style" w:hAnsi="Goudy Old Style"/>
          <w:szCs w:val="22"/>
          <w:lang w:val="id-ID"/>
        </w:rPr>
        <w:t>pada tahapan</w:t>
      </w:r>
      <w:r w:rsidRPr="00AC64B8">
        <w:rPr>
          <w:rFonts w:ascii="Goudy Old Style" w:hAnsi="Goudy Old Style"/>
          <w:szCs w:val="22"/>
          <w:lang w:val="id-ID"/>
        </w:rPr>
        <w:t xml:space="preserve"> pembelajaran, baik melalui kegiatan mengemukakan pendapat maupun mengajukan pertanyaan. </w:t>
      </w:r>
      <w:r w:rsidR="003C71D0" w:rsidRPr="00AC64B8">
        <w:rPr>
          <w:rFonts w:ascii="Goudy Old Style" w:hAnsi="Goudy Old Style"/>
          <w:szCs w:val="22"/>
        </w:rPr>
        <w:t>Namun</w:t>
      </w:r>
      <w:r w:rsidRPr="00AC64B8">
        <w:rPr>
          <w:rFonts w:ascii="Goudy Old Style" w:hAnsi="Goudy Old Style"/>
          <w:szCs w:val="22"/>
          <w:lang w:val="id-ID"/>
        </w:rPr>
        <w:t xml:space="preserve">, model ini </w:t>
      </w:r>
      <w:r w:rsidR="003C71D0" w:rsidRPr="00AC64B8">
        <w:rPr>
          <w:rFonts w:ascii="Goudy Old Style" w:hAnsi="Goudy Old Style"/>
          <w:szCs w:val="22"/>
        </w:rPr>
        <w:t>bisa</w:t>
      </w:r>
      <w:r w:rsidRPr="00AC64B8">
        <w:rPr>
          <w:rFonts w:ascii="Goudy Old Style" w:hAnsi="Goudy Old Style"/>
          <w:szCs w:val="22"/>
          <w:lang w:val="id-ID"/>
        </w:rPr>
        <w:t xml:space="preserve"> menumbuhkan rasa ingin tahu </w:t>
      </w:r>
      <w:r w:rsidR="003C71D0" w:rsidRPr="00AC64B8">
        <w:rPr>
          <w:rFonts w:ascii="Goudy Old Style" w:hAnsi="Goudy Old Style"/>
          <w:szCs w:val="22"/>
        </w:rPr>
        <w:t>siswa</w:t>
      </w:r>
      <w:r w:rsidRPr="00AC64B8">
        <w:rPr>
          <w:rFonts w:ascii="Goudy Old Style" w:hAnsi="Goudy Old Style"/>
          <w:szCs w:val="22"/>
          <w:lang w:val="id-ID"/>
        </w:rPr>
        <w:t xml:space="preserve"> </w:t>
      </w:r>
      <w:r w:rsidR="003C71D0" w:rsidRPr="00AC64B8">
        <w:rPr>
          <w:rFonts w:ascii="Goudy Old Style" w:hAnsi="Goudy Old Style"/>
          <w:szCs w:val="22"/>
        </w:rPr>
        <w:t>maka</w:t>
      </w:r>
      <w:r w:rsidRPr="00AC64B8">
        <w:rPr>
          <w:rFonts w:ascii="Goudy Old Style" w:hAnsi="Goudy Old Style"/>
          <w:szCs w:val="22"/>
          <w:lang w:val="id-ID"/>
        </w:rPr>
        <w:t xml:space="preserve"> membantu mereka </w:t>
      </w:r>
      <w:r w:rsidR="003C71D0" w:rsidRPr="00AC64B8">
        <w:rPr>
          <w:rFonts w:ascii="Goudy Old Style" w:hAnsi="Goudy Old Style"/>
          <w:szCs w:val="22"/>
        </w:rPr>
        <w:t>mengerti</w:t>
      </w:r>
      <w:r w:rsidRPr="00AC64B8">
        <w:rPr>
          <w:rFonts w:ascii="Goudy Old Style" w:hAnsi="Goudy Old Style"/>
          <w:szCs w:val="22"/>
          <w:lang w:val="id-ID"/>
        </w:rPr>
        <w:t xml:space="preserve"> materi </w:t>
      </w:r>
      <w:r w:rsidR="003C71D0" w:rsidRPr="00AC64B8">
        <w:rPr>
          <w:rFonts w:ascii="Goudy Old Style" w:hAnsi="Goudy Old Style"/>
          <w:szCs w:val="22"/>
        </w:rPr>
        <w:t>dengan lebih dalam</w:t>
      </w:r>
      <w:r w:rsidRPr="00AC64B8">
        <w:rPr>
          <w:rFonts w:ascii="Goudy Old Style" w:hAnsi="Goudy Old Style"/>
          <w:szCs w:val="22"/>
          <w:lang w:val="id-ID"/>
        </w:rPr>
        <w:t xml:space="preserve"> </w:t>
      </w:r>
      <w:r w:rsidR="003C71D0" w:rsidRPr="00AC64B8">
        <w:rPr>
          <w:rFonts w:ascii="Goudy Old Style" w:hAnsi="Goudy Old Style"/>
          <w:szCs w:val="22"/>
        </w:rPr>
        <w:t>serta</w:t>
      </w:r>
      <w:r w:rsidRPr="00AC64B8">
        <w:rPr>
          <w:rFonts w:ascii="Goudy Old Style" w:hAnsi="Goudy Old Style"/>
          <w:szCs w:val="22"/>
          <w:lang w:val="id-ID"/>
        </w:rPr>
        <w:t xml:space="preserve"> berkontribusi terhadap peningkatan hasil belajar. Melalui tahapan-tahapan yang terdapat dalam model PQ4R, peserta didik didorong untuk lebih termotivasi dalam memperoleh pengetahuan, aktif mencari dan mengolah informasi, serta mengembangkan kemampuan berpikir dalam menyelesaikan berbagai permasalahan. </w:t>
      </w:r>
      <w:r w:rsidR="003C71D0" w:rsidRPr="00AC64B8">
        <w:rPr>
          <w:rFonts w:ascii="Goudy Old Style" w:hAnsi="Goudy Old Style"/>
          <w:szCs w:val="22"/>
        </w:rPr>
        <w:t>Maka</w:t>
      </w:r>
      <w:r w:rsidRPr="00AC64B8">
        <w:rPr>
          <w:rFonts w:ascii="Goudy Old Style" w:hAnsi="Goudy Old Style"/>
          <w:szCs w:val="22"/>
          <w:lang w:val="id-ID"/>
        </w:rPr>
        <w:t xml:space="preserve">, </w:t>
      </w:r>
      <w:r w:rsidR="003C71D0" w:rsidRPr="00AC64B8">
        <w:rPr>
          <w:rFonts w:ascii="Goudy Old Style" w:hAnsi="Goudy Old Style"/>
          <w:szCs w:val="22"/>
        </w:rPr>
        <w:t>siswa tidak hanya mempunyai peranan selaku penerima</w:t>
      </w:r>
      <w:r w:rsidRPr="00AC64B8">
        <w:rPr>
          <w:rFonts w:ascii="Goudy Old Style" w:hAnsi="Goudy Old Style"/>
          <w:szCs w:val="22"/>
          <w:lang w:val="id-ID"/>
        </w:rPr>
        <w:t xml:space="preserve"> informasi, </w:t>
      </w:r>
      <w:r w:rsidR="003C71D0" w:rsidRPr="00AC64B8">
        <w:rPr>
          <w:rFonts w:ascii="Goudy Old Style" w:hAnsi="Goudy Old Style"/>
          <w:szCs w:val="22"/>
        </w:rPr>
        <w:t>namun</w:t>
      </w:r>
      <w:r w:rsidRPr="00AC64B8">
        <w:rPr>
          <w:rFonts w:ascii="Goudy Old Style" w:hAnsi="Goudy Old Style"/>
          <w:szCs w:val="22"/>
          <w:lang w:val="id-ID"/>
        </w:rPr>
        <w:t xml:space="preserve"> juga </w:t>
      </w:r>
      <w:r w:rsidR="003C71D0" w:rsidRPr="00AC64B8">
        <w:rPr>
          <w:rFonts w:ascii="Goudy Old Style" w:hAnsi="Goudy Old Style"/>
          <w:szCs w:val="22"/>
        </w:rPr>
        <w:t>terkait</w:t>
      </w:r>
      <w:r w:rsidRPr="00AC64B8">
        <w:rPr>
          <w:rFonts w:ascii="Goudy Old Style" w:hAnsi="Goudy Old Style"/>
          <w:szCs w:val="22"/>
          <w:lang w:val="id-ID"/>
        </w:rPr>
        <w:t xml:space="preserve"> </w:t>
      </w:r>
      <w:r w:rsidR="003C71D0" w:rsidRPr="00AC64B8">
        <w:rPr>
          <w:rFonts w:ascii="Goudy Old Style" w:hAnsi="Goudy Old Style"/>
          <w:szCs w:val="22"/>
        </w:rPr>
        <w:t>dengan</w:t>
      </w:r>
      <w:r w:rsidRPr="00AC64B8">
        <w:rPr>
          <w:rFonts w:ascii="Goudy Old Style" w:hAnsi="Goudy Old Style"/>
          <w:szCs w:val="22"/>
          <w:lang w:val="id-ID"/>
        </w:rPr>
        <w:t xml:space="preserve"> aktif </w:t>
      </w:r>
      <w:r w:rsidR="003C71D0" w:rsidRPr="00AC64B8">
        <w:rPr>
          <w:rFonts w:ascii="Goudy Old Style" w:hAnsi="Goudy Old Style"/>
          <w:szCs w:val="22"/>
        </w:rPr>
        <w:t>pada</w:t>
      </w:r>
      <w:r w:rsidRPr="00AC64B8">
        <w:rPr>
          <w:rFonts w:ascii="Goudy Old Style" w:hAnsi="Goudy Old Style"/>
          <w:szCs w:val="22"/>
          <w:lang w:val="id-ID"/>
        </w:rPr>
        <w:t xml:space="preserve"> setiap </w:t>
      </w:r>
      <w:r w:rsidR="003C71D0" w:rsidRPr="00AC64B8">
        <w:rPr>
          <w:rFonts w:ascii="Goudy Old Style" w:hAnsi="Goudy Old Style"/>
          <w:szCs w:val="22"/>
        </w:rPr>
        <w:t>tahapan</w:t>
      </w:r>
      <w:r w:rsidRPr="00AC64B8">
        <w:rPr>
          <w:rFonts w:ascii="Goudy Old Style" w:hAnsi="Goudy Old Style"/>
          <w:szCs w:val="22"/>
          <w:lang w:val="id-ID"/>
        </w:rPr>
        <w:t xml:space="preserve"> </w:t>
      </w:r>
      <w:r w:rsidR="003C71D0" w:rsidRPr="00AC64B8">
        <w:rPr>
          <w:rFonts w:ascii="Goudy Old Style" w:hAnsi="Goudy Old Style"/>
          <w:szCs w:val="22"/>
        </w:rPr>
        <w:t>belajar</w:t>
      </w:r>
      <w:r w:rsidRPr="00AC64B8">
        <w:rPr>
          <w:rFonts w:ascii="Goudy Old Style" w:hAnsi="Goudy Old Style"/>
          <w:szCs w:val="22"/>
          <w:lang w:val="id-ID"/>
        </w:rPr>
        <w:t>.</w:t>
      </w:r>
    </w:p>
    <w:p w14:paraId="656A12D9" w14:textId="559D354A" w:rsidR="00F4687D" w:rsidRPr="00AC64B8" w:rsidRDefault="00134A68" w:rsidP="00AC64B8">
      <w:pPr>
        <w:spacing w:before="120" w:after="120"/>
        <w:ind w:firstLine="567"/>
        <w:rPr>
          <w:rFonts w:ascii="Goudy Old Style" w:hAnsi="Goudy Old Style"/>
          <w:szCs w:val="22"/>
        </w:rPr>
      </w:pPr>
      <w:r w:rsidRPr="00AC64B8">
        <w:rPr>
          <w:rFonts w:ascii="Goudy Old Style" w:hAnsi="Goudy Old Style"/>
          <w:szCs w:val="22"/>
        </w:rPr>
        <w:t xml:space="preserve">Tahap pertama yang </w:t>
      </w:r>
      <w:r w:rsidR="00560AAA" w:rsidRPr="00AC64B8">
        <w:rPr>
          <w:rFonts w:ascii="Goudy Old Style" w:hAnsi="Goudy Old Style"/>
          <w:szCs w:val="22"/>
        </w:rPr>
        <w:t>dilaksanakan yaitu kajian keperluan</w:t>
      </w:r>
      <w:r w:rsidRPr="00AC64B8">
        <w:rPr>
          <w:rFonts w:ascii="Goudy Old Style" w:hAnsi="Goudy Old Style"/>
          <w:szCs w:val="22"/>
        </w:rPr>
        <w:t xml:space="preserve">. </w:t>
      </w:r>
      <w:r w:rsidR="00560AAA" w:rsidRPr="00AC64B8">
        <w:rPr>
          <w:rFonts w:ascii="Goudy Old Style" w:hAnsi="Goudy Old Style"/>
          <w:szCs w:val="22"/>
        </w:rPr>
        <w:t>Kajian dilaksanakan</w:t>
      </w:r>
      <w:r w:rsidRPr="00AC64B8">
        <w:rPr>
          <w:rFonts w:ascii="Goudy Old Style" w:hAnsi="Goudy Old Style"/>
          <w:szCs w:val="22"/>
        </w:rPr>
        <w:t xml:space="preserve"> melalui wawancara dengan guru kimia </w:t>
      </w:r>
      <w:r w:rsidR="00560AAA" w:rsidRPr="00AC64B8">
        <w:rPr>
          <w:rFonts w:ascii="Goudy Old Style" w:hAnsi="Goudy Old Style"/>
          <w:szCs w:val="22"/>
        </w:rPr>
        <w:t>serta</w:t>
      </w:r>
      <w:r w:rsidRPr="00AC64B8">
        <w:rPr>
          <w:rFonts w:ascii="Goudy Old Style" w:hAnsi="Goudy Old Style"/>
          <w:szCs w:val="22"/>
        </w:rPr>
        <w:t xml:space="preserve"> observasi terhadap proses pembelajaran di SMA Negeri 5 </w:t>
      </w:r>
      <w:proofErr w:type="spellStart"/>
      <w:r w:rsidRPr="00AC64B8">
        <w:rPr>
          <w:rFonts w:ascii="Goudy Old Style" w:hAnsi="Goudy Old Style"/>
          <w:szCs w:val="22"/>
        </w:rPr>
        <w:t>Pekanbaru</w:t>
      </w:r>
      <w:proofErr w:type="spellEnd"/>
      <w:r w:rsidRPr="00AC64B8">
        <w:rPr>
          <w:rFonts w:ascii="Goudy Old Style" w:hAnsi="Goudy Old Style"/>
          <w:szCs w:val="22"/>
        </w:rPr>
        <w:t xml:space="preserve"> dan SMA Negeri 2 Tambang. </w:t>
      </w:r>
      <w:r w:rsidR="00560AAA" w:rsidRPr="00AC64B8">
        <w:rPr>
          <w:rFonts w:ascii="Goudy Old Style" w:hAnsi="Goudy Old Style"/>
          <w:szCs w:val="22"/>
        </w:rPr>
        <w:t>Temuan kajian menemukan jika</w:t>
      </w:r>
      <w:r w:rsidRPr="00AC64B8">
        <w:rPr>
          <w:rFonts w:ascii="Goudy Old Style" w:hAnsi="Goudy Old Style"/>
          <w:szCs w:val="22"/>
        </w:rPr>
        <w:t xml:space="preserve"> pembelajaran termokimia masih </w:t>
      </w:r>
      <w:r w:rsidR="00560AAA" w:rsidRPr="00AC64B8">
        <w:rPr>
          <w:rFonts w:ascii="Goudy Old Style" w:hAnsi="Goudy Old Style"/>
          <w:szCs w:val="22"/>
        </w:rPr>
        <w:t>dengan</w:t>
      </w:r>
      <w:r w:rsidRPr="00AC64B8">
        <w:rPr>
          <w:rFonts w:ascii="Goudy Old Style" w:hAnsi="Goudy Old Style"/>
          <w:szCs w:val="22"/>
        </w:rPr>
        <w:t xml:space="preserve"> LKPD konvensional yang bersifat informatif dan berpusat pada guru. LKPD yang </w:t>
      </w:r>
      <w:r w:rsidR="00560AAA" w:rsidRPr="00AC64B8">
        <w:rPr>
          <w:rFonts w:ascii="Goudy Old Style" w:hAnsi="Goudy Old Style"/>
          <w:szCs w:val="22"/>
        </w:rPr>
        <w:t>dipakai</w:t>
      </w:r>
      <w:r w:rsidRPr="00AC64B8">
        <w:rPr>
          <w:rFonts w:ascii="Goudy Old Style" w:hAnsi="Goudy Old Style"/>
          <w:szCs w:val="22"/>
        </w:rPr>
        <w:t xml:space="preserve"> umumnya hanya memuat ringkasan materi, rumus-rumus, </w:t>
      </w:r>
      <w:r w:rsidR="003C71D0" w:rsidRPr="00AC64B8">
        <w:rPr>
          <w:rFonts w:ascii="Goudy Old Style" w:hAnsi="Goudy Old Style"/>
          <w:szCs w:val="22"/>
        </w:rPr>
        <w:t>serta</w:t>
      </w:r>
      <w:r w:rsidRPr="00AC64B8">
        <w:rPr>
          <w:rFonts w:ascii="Goudy Old Style" w:hAnsi="Goudy Old Style"/>
          <w:szCs w:val="22"/>
        </w:rPr>
        <w:t xml:space="preserve"> latihan soal tanpa adanya tahapan pembelajaran yang </w:t>
      </w:r>
      <w:r w:rsidR="003C71D0" w:rsidRPr="00AC64B8">
        <w:rPr>
          <w:rFonts w:ascii="Goudy Old Style" w:hAnsi="Goudy Old Style"/>
          <w:szCs w:val="22"/>
        </w:rPr>
        <w:t>bisa</w:t>
      </w:r>
      <w:r w:rsidRPr="00AC64B8">
        <w:rPr>
          <w:rFonts w:ascii="Goudy Old Style" w:hAnsi="Goudy Old Style"/>
          <w:szCs w:val="22"/>
        </w:rPr>
        <w:t xml:space="preserve"> memandu peserta didik </w:t>
      </w:r>
      <w:r w:rsidR="003C71D0" w:rsidRPr="00AC64B8">
        <w:rPr>
          <w:rFonts w:ascii="Goudy Old Style" w:hAnsi="Goudy Old Style"/>
          <w:szCs w:val="22"/>
        </w:rPr>
        <w:t>untuk pembangunan</w:t>
      </w:r>
      <w:r w:rsidRPr="00AC64B8">
        <w:rPr>
          <w:rFonts w:ascii="Goudy Old Style" w:hAnsi="Goudy Old Style"/>
          <w:szCs w:val="22"/>
        </w:rPr>
        <w:t xml:space="preserve"> konsep </w:t>
      </w:r>
      <w:r w:rsidR="003C71D0" w:rsidRPr="00AC64B8">
        <w:rPr>
          <w:rFonts w:ascii="Goudy Old Style" w:hAnsi="Goudy Old Style"/>
          <w:szCs w:val="22"/>
        </w:rPr>
        <w:t>dengan</w:t>
      </w:r>
      <w:r w:rsidRPr="00AC64B8">
        <w:rPr>
          <w:rFonts w:ascii="Goudy Old Style" w:hAnsi="Goudy Old Style"/>
          <w:szCs w:val="22"/>
        </w:rPr>
        <w:t xml:space="preserve"> mandiri. </w:t>
      </w:r>
      <w:r w:rsidR="003C71D0" w:rsidRPr="00AC64B8">
        <w:rPr>
          <w:rFonts w:ascii="Goudy Old Style" w:hAnsi="Goudy Old Style"/>
          <w:szCs w:val="22"/>
        </w:rPr>
        <w:t>Namun</w:t>
      </w:r>
      <w:r w:rsidRPr="00AC64B8">
        <w:rPr>
          <w:rFonts w:ascii="Goudy Old Style" w:hAnsi="Goudy Old Style"/>
          <w:szCs w:val="22"/>
        </w:rPr>
        <w:t xml:space="preserve">, </w:t>
      </w:r>
      <w:r w:rsidR="003C71D0" w:rsidRPr="00AC64B8">
        <w:rPr>
          <w:rFonts w:ascii="Goudy Old Style" w:hAnsi="Goudy Old Style"/>
          <w:szCs w:val="22"/>
        </w:rPr>
        <w:t>pemakaian</w:t>
      </w:r>
      <w:r w:rsidRPr="00AC64B8">
        <w:rPr>
          <w:rFonts w:ascii="Goudy Old Style" w:hAnsi="Goudy Old Style"/>
          <w:szCs w:val="22"/>
        </w:rPr>
        <w:t xml:space="preserve"> teknologi berbasis web </w:t>
      </w:r>
      <w:r w:rsidR="003C71D0" w:rsidRPr="00AC64B8">
        <w:rPr>
          <w:rFonts w:ascii="Goudy Old Style" w:hAnsi="Goudy Old Style"/>
          <w:szCs w:val="22"/>
        </w:rPr>
        <w:t>pada</w:t>
      </w:r>
      <w:r w:rsidRPr="00AC64B8">
        <w:rPr>
          <w:rFonts w:ascii="Goudy Old Style" w:hAnsi="Goudy Old Style"/>
          <w:szCs w:val="22"/>
        </w:rPr>
        <w:t xml:space="preserve"> pembelajaran masih relatif rendah </w:t>
      </w:r>
      <w:r w:rsidR="003C71D0" w:rsidRPr="00AC64B8">
        <w:rPr>
          <w:rFonts w:ascii="Goudy Old Style" w:hAnsi="Goudy Old Style"/>
          <w:szCs w:val="22"/>
        </w:rPr>
        <w:t>maka siswa</w:t>
      </w:r>
      <w:r w:rsidRPr="00AC64B8">
        <w:rPr>
          <w:rFonts w:ascii="Goudy Old Style" w:hAnsi="Goudy Old Style"/>
          <w:szCs w:val="22"/>
        </w:rPr>
        <w:t xml:space="preserve"> belum </w:t>
      </w:r>
      <w:r w:rsidR="003C71D0" w:rsidRPr="00AC64B8">
        <w:rPr>
          <w:rFonts w:ascii="Goudy Old Style" w:hAnsi="Goudy Old Style"/>
          <w:szCs w:val="22"/>
        </w:rPr>
        <w:t>mendapatkan</w:t>
      </w:r>
      <w:r w:rsidRPr="00AC64B8">
        <w:rPr>
          <w:rFonts w:ascii="Goudy Old Style" w:hAnsi="Goudy Old Style"/>
          <w:szCs w:val="22"/>
        </w:rPr>
        <w:t xml:space="preserve"> pengalaman belajar yang interaktif dan menarik.</w:t>
      </w:r>
    </w:p>
    <w:p w14:paraId="709DA146" w14:textId="64D1109A" w:rsidR="00287F00" w:rsidRPr="00AC64B8" w:rsidRDefault="00287F00" w:rsidP="00AC64B8">
      <w:pPr>
        <w:spacing w:before="120" w:after="120"/>
        <w:ind w:firstLine="567"/>
        <w:rPr>
          <w:rFonts w:ascii="Goudy Old Style" w:hAnsi="Goudy Old Style"/>
          <w:szCs w:val="22"/>
        </w:rPr>
      </w:pPr>
      <w:r w:rsidRPr="00AC64B8">
        <w:rPr>
          <w:rFonts w:ascii="Goudy Old Style" w:hAnsi="Goudy Old Style"/>
          <w:szCs w:val="22"/>
        </w:rPr>
        <w:t xml:space="preserve">Hasil analisis kebutuhan menunjukkan bahwa diperlukan pengembangan bahan ajar yang mampu mendorong partisipasi aktif peserta didik selama proses pembelajaran. Salah satu materi kimia yang membutuhkan perhatian khusus adalah termokimia karena materi ini menuntut pemahaman konsep yang mendalam terkait hubungan antara perubahan energi dan reaksi kimia. Berbagai konsep dalam termokimia, seperti sistem dan lingkungan, perubahan entalpi, reaksi endoterm dan </w:t>
      </w:r>
      <w:proofErr w:type="spellStart"/>
      <w:r w:rsidRPr="00AC64B8">
        <w:rPr>
          <w:rFonts w:ascii="Goudy Old Style" w:hAnsi="Goudy Old Style"/>
          <w:szCs w:val="22"/>
        </w:rPr>
        <w:t>eksoterm</w:t>
      </w:r>
      <w:proofErr w:type="spellEnd"/>
      <w:r w:rsidRPr="00AC64B8">
        <w:rPr>
          <w:rFonts w:ascii="Goudy Old Style" w:hAnsi="Goudy Old Style"/>
          <w:szCs w:val="22"/>
        </w:rPr>
        <w:t xml:space="preserve">, serta hukum Hess, sering kali </w:t>
      </w:r>
      <w:r w:rsidR="00560AAA" w:rsidRPr="00AC64B8">
        <w:rPr>
          <w:rFonts w:ascii="Goudy Old Style" w:hAnsi="Goudy Old Style"/>
          <w:szCs w:val="22"/>
        </w:rPr>
        <w:t>diasumsikan</w:t>
      </w:r>
      <w:r w:rsidRPr="00AC64B8">
        <w:rPr>
          <w:rFonts w:ascii="Goudy Old Style" w:hAnsi="Goudy Old Style"/>
          <w:szCs w:val="22"/>
        </w:rPr>
        <w:t xml:space="preserve"> sulit oleh </w:t>
      </w:r>
      <w:r w:rsidR="00560AAA" w:rsidRPr="00AC64B8">
        <w:rPr>
          <w:rFonts w:ascii="Goudy Old Style" w:hAnsi="Goudy Old Style"/>
          <w:szCs w:val="22"/>
        </w:rPr>
        <w:t>siswa dikarenakan</w:t>
      </w:r>
      <w:r w:rsidRPr="00AC64B8">
        <w:rPr>
          <w:rFonts w:ascii="Goudy Old Style" w:hAnsi="Goudy Old Style"/>
          <w:szCs w:val="22"/>
        </w:rPr>
        <w:t xml:space="preserve"> </w:t>
      </w:r>
      <w:r w:rsidR="00560AAA" w:rsidRPr="00AC64B8">
        <w:rPr>
          <w:rFonts w:ascii="Goudy Old Style" w:hAnsi="Goudy Old Style"/>
          <w:szCs w:val="22"/>
        </w:rPr>
        <w:t>mempunyai sifat</w:t>
      </w:r>
      <w:r w:rsidRPr="00AC64B8">
        <w:rPr>
          <w:rFonts w:ascii="Goudy Old Style" w:hAnsi="Goudy Old Style"/>
          <w:szCs w:val="22"/>
        </w:rPr>
        <w:t xml:space="preserve"> abstrak </w:t>
      </w:r>
      <w:r w:rsidR="00560AAA" w:rsidRPr="00AC64B8">
        <w:rPr>
          <w:rFonts w:ascii="Goudy Old Style" w:hAnsi="Goudy Old Style"/>
          <w:szCs w:val="22"/>
        </w:rPr>
        <w:t>serta</w:t>
      </w:r>
      <w:r w:rsidRPr="00AC64B8">
        <w:rPr>
          <w:rFonts w:ascii="Goudy Old Style" w:hAnsi="Goudy Old Style"/>
          <w:szCs w:val="22"/>
        </w:rPr>
        <w:t xml:space="preserve"> tidak mudah divisualisasikan. Oleh sebab itu, penyampaian materi yang hanya </w:t>
      </w:r>
      <w:r w:rsidR="00560AAA" w:rsidRPr="00AC64B8">
        <w:rPr>
          <w:rFonts w:ascii="Goudy Old Style" w:hAnsi="Goudy Old Style"/>
          <w:szCs w:val="22"/>
        </w:rPr>
        <w:t>mengharapkan</w:t>
      </w:r>
      <w:r w:rsidRPr="00AC64B8">
        <w:rPr>
          <w:rFonts w:ascii="Goudy Old Style" w:hAnsi="Goudy Old Style"/>
          <w:szCs w:val="22"/>
        </w:rPr>
        <w:t xml:space="preserve"> metode ceramah dan pemberian latihan soal sering kali belum </w:t>
      </w:r>
      <w:r w:rsidR="00560AAA" w:rsidRPr="00AC64B8">
        <w:rPr>
          <w:rFonts w:ascii="Goudy Old Style" w:hAnsi="Goudy Old Style"/>
          <w:szCs w:val="22"/>
        </w:rPr>
        <w:t>bisa</w:t>
      </w:r>
      <w:r w:rsidRPr="00AC64B8">
        <w:rPr>
          <w:rFonts w:ascii="Goudy Old Style" w:hAnsi="Goudy Old Style"/>
          <w:szCs w:val="22"/>
        </w:rPr>
        <w:t xml:space="preserve"> membantu peserta didik memahami konsep </w:t>
      </w:r>
      <w:r w:rsidR="00560AAA" w:rsidRPr="00AC64B8">
        <w:rPr>
          <w:rFonts w:ascii="Goudy Old Style" w:hAnsi="Goudy Old Style"/>
          <w:szCs w:val="22"/>
        </w:rPr>
        <w:t>dengan maksimal. Hasil berikut selaras pada studi</w:t>
      </w:r>
      <w:r w:rsidRPr="00AC64B8">
        <w:rPr>
          <w:rFonts w:ascii="Goudy Old Style" w:hAnsi="Goudy Old Style"/>
          <w:szCs w:val="22"/>
        </w:rPr>
        <w:t xml:space="preserve"> Purba (2024) yang mengungkapkan </w:t>
      </w:r>
      <w:r w:rsidR="00560AAA" w:rsidRPr="00AC64B8">
        <w:rPr>
          <w:rFonts w:ascii="Goudy Old Style" w:hAnsi="Goudy Old Style"/>
          <w:szCs w:val="22"/>
        </w:rPr>
        <w:t>jika</w:t>
      </w:r>
      <w:r w:rsidRPr="00AC64B8">
        <w:rPr>
          <w:rFonts w:ascii="Goudy Old Style" w:hAnsi="Goudy Old Style"/>
          <w:szCs w:val="22"/>
        </w:rPr>
        <w:t xml:space="preserve"> rendahnya pencapaian belajar pada mata pelajaran kimia dapat dipengaruhi oleh kurangnya keterlibatan </w:t>
      </w:r>
      <w:r w:rsidR="00560AAA" w:rsidRPr="00AC64B8">
        <w:rPr>
          <w:rFonts w:ascii="Goudy Old Style" w:hAnsi="Goudy Old Style"/>
          <w:szCs w:val="22"/>
        </w:rPr>
        <w:t>siswa pada aktivitas</w:t>
      </w:r>
      <w:r w:rsidRPr="00AC64B8">
        <w:rPr>
          <w:rFonts w:ascii="Goudy Old Style" w:hAnsi="Goudy Old Style"/>
          <w:szCs w:val="22"/>
        </w:rPr>
        <w:t xml:space="preserve"> pembelajaran serta terbatasnya penggunaan strategi pembelajaran yang mampu mengaktifkan proses berpikir peserta didik.</w:t>
      </w:r>
    </w:p>
    <w:p w14:paraId="37A098D8" w14:textId="6A7A6B24" w:rsidR="00287F00" w:rsidRPr="00AC64B8" w:rsidRDefault="00560AAA" w:rsidP="00AC64B8">
      <w:pPr>
        <w:spacing w:before="120" w:after="120"/>
        <w:ind w:firstLine="567"/>
        <w:rPr>
          <w:rFonts w:ascii="Goudy Old Style" w:hAnsi="Goudy Old Style"/>
          <w:szCs w:val="22"/>
        </w:rPr>
      </w:pPr>
      <w:r w:rsidRPr="00AC64B8">
        <w:rPr>
          <w:rFonts w:ascii="Goudy Old Style" w:hAnsi="Goudy Old Style"/>
          <w:szCs w:val="22"/>
        </w:rPr>
        <w:t>Selaku usaha dalam</w:t>
      </w:r>
      <w:r w:rsidR="00287F00" w:rsidRPr="00AC64B8">
        <w:rPr>
          <w:rFonts w:ascii="Goudy Old Style" w:hAnsi="Goudy Old Style"/>
          <w:szCs w:val="22"/>
        </w:rPr>
        <w:t xml:space="preserve"> memenuhi kebutuhan pembelajaran yang </w:t>
      </w:r>
      <w:r w:rsidRPr="00AC64B8">
        <w:rPr>
          <w:rFonts w:ascii="Goudy Old Style" w:hAnsi="Goudy Old Style"/>
          <w:szCs w:val="22"/>
        </w:rPr>
        <w:t>sudah</w:t>
      </w:r>
      <w:r w:rsidR="00287F00" w:rsidRPr="00AC64B8">
        <w:rPr>
          <w:rFonts w:ascii="Goudy Old Style" w:hAnsi="Goudy Old Style"/>
          <w:szCs w:val="22"/>
        </w:rPr>
        <w:t xml:space="preserve"> diidentifikasi, dikembangkan E-LKPD berbasis PQ4R dengan memanfaatkan platform </w:t>
      </w:r>
      <w:proofErr w:type="spellStart"/>
      <w:r w:rsidR="00287F00" w:rsidRPr="00AC64B8">
        <w:rPr>
          <w:rFonts w:ascii="Goudy Old Style" w:hAnsi="Goudy Old Style"/>
          <w:szCs w:val="22"/>
        </w:rPr>
        <w:t>Liveworksheets</w:t>
      </w:r>
      <w:proofErr w:type="spellEnd"/>
      <w:r w:rsidR="00287F00" w:rsidRPr="00AC64B8">
        <w:rPr>
          <w:rFonts w:ascii="Goudy Old Style" w:hAnsi="Goudy Old Style"/>
          <w:szCs w:val="22"/>
        </w:rPr>
        <w:t xml:space="preserve">. Strategi PQ4R dipilih karena dapat memfasilitasi </w:t>
      </w:r>
      <w:proofErr w:type="spellStart"/>
      <w:r w:rsidR="00287F00" w:rsidRPr="00AC64B8">
        <w:rPr>
          <w:rFonts w:ascii="Goudy Old Style" w:hAnsi="Goudy Old Style"/>
          <w:szCs w:val="22"/>
        </w:rPr>
        <w:t>pes</w:t>
      </w:r>
      <w:r w:rsidRPr="00AC64B8">
        <w:rPr>
          <w:rFonts w:ascii="Goudy Old Style" w:hAnsi="Goudy Old Style"/>
          <w:szCs w:val="22"/>
        </w:rPr>
        <w:t>siswa</w:t>
      </w:r>
      <w:proofErr w:type="spellEnd"/>
      <w:r w:rsidRPr="00AC64B8">
        <w:rPr>
          <w:rFonts w:ascii="Goudy Old Style" w:hAnsi="Goudy Old Style"/>
          <w:szCs w:val="22"/>
        </w:rPr>
        <w:t xml:space="preserve"> untuk pengolahan </w:t>
      </w:r>
      <w:r w:rsidR="00287F00" w:rsidRPr="00AC64B8">
        <w:rPr>
          <w:rFonts w:ascii="Goudy Old Style" w:hAnsi="Goudy Old Style"/>
          <w:szCs w:val="22"/>
        </w:rPr>
        <w:t xml:space="preserve">informasi </w:t>
      </w:r>
      <w:r w:rsidRPr="00AC64B8">
        <w:rPr>
          <w:rFonts w:ascii="Goudy Old Style" w:hAnsi="Goudy Old Style"/>
          <w:szCs w:val="22"/>
        </w:rPr>
        <w:t>dengan</w:t>
      </w:r>
      <w:r w:rsidR="00287F00" w:rsidRPr="00AC64B8">
        <w:rPr>
          <w:rFonts w:ascii="Goudy Old Style" w:hAnsi="Goudy Old Style"/>
          <w:szCs w:val="22"/>
        </w:rPr>
        <w:t xml:space="preserve"> lebih sistematis melalui tahapan meninjau materi, menyusun pertanyaan, membaca, melakukan refleksi, mengungkapkan kembali informasi yang diperoleh, serta meninjau ulang materi yang telah dipelajari. Melalui rangkaian aktivitas tersebut, </w:t>
      </w:r>
      <w:r w:rsidRPr="00AC64B8">
        <w:rPr>
          <w:rFonts w:ascii="Goudy Old Style" w:hAnsi="Goudy Old Style"/>
          <w:szCs w:val="22"/>
        </w:rPr>
        <w:t>siswa</w:t>
      </w:r>
      <w:r w:rsidR="00287F00" w:rsidRPr="00AC64B8">
        <w:rPr>
          <w:rFonts w:ascii="Goudy Old Style" w:hAnsi="Goudy Old Style"/>
          <w:szCs w:val="22"/>
        </w:rPr>
        <w:t xml:space="preserve"> tidak hanya </w:t>
      </w:r>
      <w:r w:rsidRPr="00AC64B8">
        <w:rPr>
          <w:rFonts w:ascii="Goudy Old Style" w:hAnsi="Goudy Old Style"/>
          <w:szCs w:val="22"/>
        </w:rPr>
        <w:t>mendapatkan</w:t>
      </w:r>
      <w:r w:rsidR="00287F00" w:rsidRPr="00AC64B8">
        <w:rPr>
          <w:rFonts w:ascii="Goudy Old Style" w:hAnsi="Goudy Old Style"/>
          <w:szCs w:val="22"/>
        </w:rPr>
        <w:t xml:space="preserve"> informasi </w:t>
      </w:r>
      <w:r w:rsidRPr="00AC64B8">
        <w:rPr>
          <w:rFonts w:ascii="Goudy Old Style" w:hAnsi="Goudy Old Style"/>
          <w:szCs w:val="22"/>
        </w:rPr>
        <w:t>dengan</w:t>
      </w:r>
      <w:r w:rsidR="00287F00" w:rsidRPr="00AC64B8">
        <w:rPr>
          <w:rFonts w:ascii="Goudy Old Style" w:hAnsi="Goudy Old Style"/>
          <w:szCs w:val="22"/>
        </w:rPr>
        <w:t xml:space="preserve"> pasif, </w:t>
      </w:r>
      <w:r w:rsidRPr="00AC64B8">
        <w:rPr>
          <w:rFonts w:ascii="Goudy Old Style" w:hAnsi="Goudy Old Style"/>
          <w:szCs w:val="22"/>
        </w:rPr>
        <w:t>namun</w:t>
      </w:r>
      <w:r w:rsidR="00287F00" w:rsidRPr="00AC64B8">
        <w:rPr>
          <w:rFonts w:ascii="Goudy Old Style" w:hAnsi="Goudy Old Style"/>
          <w:szCs w:val="22"/>
        </w:rPr>
        <w:t xml:space="preserve"> juga </w:t>
      </w:r>
      <w:r w:rsidRPr="00AC64B8">
        <w:rPr>
          <w:rFonts w:ascii="Goudy Old Style" w:hAnsi="Goudy Old Style"/>
          <w:szCs w:val="22"/>
        </w:rPr>
        <w:t>terhubung</w:t>
      </w:r>
      <w:r w:rsidR="00287F00" w:rsidRPr="00AC64B8">
        <w:rPr>
          <w:rFonts w:ascii="Goudy Old Style" w:hAnsi="Goudy Old Style"/>
          <w:szCs w:val="22"/>
        </w:rPr>
        <w:t xml:space="preserve"> aktif </w:t>
      </w:r>
      <w:r w:rsidRPr="00AC64B8">
        <w:rPr>
          <w:rFonts w:ascii="Goudy Old Style" w:hAnsi="Goudy Old Style"/>
          <w:szCs w:val="22"/>
        </w:rPr>
        <w:t>pada tahapan</w:t>
      </w:r>
      <w:r w:rsidR="00287F00" w:rsidRPr="00AC64B8">
        <w:rPr>
          <w:rFonts w:ascii="Goudy Old Style" w:hAnsi="Goudy Old Style"/>
          <w:szCs w:val="22"/>
        </w:rPr>
        <w:t xml:space="preserve"> pembelajaran. </w:t>
      </w:r>
      <w:proofErr w:type="spellStart"/>
      <w:r w:rsidR="00287F00" w:rsidRPr="00AC64B8">
        <w:rPr>
          <w:rFonts w:ascii="Goudy Old Style" w:hAnsi="Goudy Old Style"/>
          <w:szCs w:val="22"/>
        </w:rPr>
        <w:t>Trianto</w:t>
      </w:r>
      <w:proofErr w:type="spellEnd"/>
      <w:r w:rsidR="00287F00" w:rsidRPr="00AC64B8">
        <w:rPr>
          <w:rFonts w:ascii="Goudy Old Style" w:hAnsi="Goudy Old Style"/>
          <w:szCs w:val="22"/>
        </w:rPr>
        <w:t xml:space="preserve"> (2007) menyatakan bahwa strategi PQ4R berkontribusi terhadap peningkatan daya ingat dan pemahaman konsep karena mendorong </w:t>
      </w:r>
      <w:r w:rsidRPr="00AC64B8">
        <w:rPr>
          <w:rFonts w:ascii="Goudy Old Style" w:hAnsi="Goudy Old Style"/>
          <w:szCs w:val="22"/>
        </w:rPr>
        <w:t>siswa dalam menghubungkan wawasan</w:t>
      </w:r>
      <w:r w:rsidR="00287F00" w:rsidRPr="00AC64B8">
        <w:rPr>
          <w:rFonts w:ascii="Goudy Old Style" w:hAnsi="Goudy Old Style"/>
          <w:szCs w:val="22"/>
        </w:rPr>
        <w:t xml:space="preserve"> baru </w:t>
      </w:r>
      <w:r w:rsidRPr="00AC64B8">
        <w:rPr>
          <w:rFonts w:ascii="Goudy Old Style" w:hAnsi="Goudy Old Style"/>
          <w:szCs w:val="22"/>
        </w:rPr>
        <w:t>pada wawasan</w:t>
      </w:r>
      <w:r w:rsidR="00287F00" w:rsidRPr="00AC64B8">
        <w:rPr>
          <w:rFonts w:ascii="Goudy Old Style" w:hAnsi="Goudy Old Style"/>
          <w:szCs w:val="22"/>
        </w:rPr>
        <w:t xml:space="preserve"> yang </w:t>
      </w:r>
      <w:r w:rsidRPr="00AC64B8">
        <w:rPr>
          <w:rFonts w:ascii="Goudy Old Style" w:hAnsi="Goudy Old Style"/>
          <w:szCs w:val="22"/>
        </w:rPr>
        <w:t>sudah ada</w:t>
      </w:r>
      <w:r w:rsidR="00287F00" w:rsidRPr="00AC64B8">
        <w:rPr>
          <w:rFonts w:ascii="Goudy Old Style" w:hAnsi="Goudy Old Style"/>
          <w:szCs w:val="22"/>
        </w:rPr>
        <w:t xml:space="preserve"> sebelumnya, sehingga </w:t>
      </w:r>
      <w:r w:rsidRPr="00AC64B8">
        <w:rPr>
          <w:rFonts w:ascii="Goudy Old Style" w:hAnsi="Goudy Old Style"/>
          <w:szCs w:val="22"/>
        </w:rPr>
        <w:t>tahapan</w:t>
      </w:r>
      <w:r w:rsidR="00287F00" w:rsidRPr="00AC64B8">
        <w:rPr>
          <w:rFonts w:ascii="Goudy Old Style" w:hAnsi="Goudy Old Style"/>
          <w:szCs w:val="22"/>
        </w:rPr>
        <w:t xml:space="preserve"> pembelajaran menjadi lebih bermakna.</w:t>
      </w:r>
    </w:p>
    <w:p w14:paraId="6D21B4CC" w14:textId="483C1EF9" w:rsidR="00134A68" w:rsidRPr="00AC64B8" w:rsidRDefault="00134A68" w:rsidP="00AC64B8">
      <w:pPr>
        <w:spacing w:before="120" w:after="120"/>
        <w:ind w:firstLine="567"/>
        <w:rPr>
          <w:rFonts w:ascii="Goudy Old Style" w:hAnsi="Goudy Old Style"/>
          <w:szCs w:val="22"/>
        </w:rPr>
      </w:pPr>
      <w:r w:rsidRPr="00AC64B8">
        <w:rPr>
          <w:rFonts w:ascii="Goudy Old Style" w:hAnsi="Goudy Old Style"/>
          <w:szCs w:val="22"/>
        </w:rPr>
        <w:lastRenderedPageBreak/>
        <w:t xml:space="preserve">Tahap berikutnya adalah perancangan produk. Pada tahap ini disusun struktur E-LKPD yang terdiri atas halaman sampul, </w:t>
      </w:r>
      <w:r w:rsidR="00560AAA" w:rsidRPr="00AC64B8">
        <w:rPr>
          <w:rFonts w:ascii="Goudy Old Style" w:hAnsi="Goudy Old Style"/>
          <w:szCs w:val="22"/>
        </w:rPr>
        <w:t>arahan pemakaian</w:t>
      </w:r>
      <w:r w:rsidRPr="00AC64B8">
        <w:rPr>
          <w:rFonts w:ascii="Goudy Old Style" w:hAnsi="Goudy Old Style"/>
          <w:szCs w:val="22"/>
        </w:rPr>
        <w:t xml:space="preserve">, </w:t>
      </w:r>
      <w:r w:rsidR="00560AAA" w:rsidRPr="00AC64B8">
        <w:rPr>
          <w:rFonts w:ascii="Goudy Old Style" w:hAnsi="Goudy Old Style"/>
          <w:szCs w:val="22"/>
        </w:rPr>
        <w:t>pencapaian</w:t>
      </w:r>
      <w:r w:rsidRPr="00AC64B8">
        <w:rPr>
          <w:rFonts w:ascii="Goudy Old Style" w:hAnsi="Goudy Old Style"/>
          <w:szCs w:val="22"/>
        </w:rPr>
        <w:t xml:space="preserve"> pembelajaran, tujuan pembelajaran, peta konsep, materi pembelajaran, aktivitas belajar berbasis PQ4R, evaluasi, rangkuman, dan daftar pustaka. Produk dirancang menggunakan Canva kemudian diintegrasikan ke dalam platform </w:t>
      </w:r>
      <w:proofErr w:type="spellStart"/>
      <w:r w:rsidR="0097756A" w:rsidRPr="00AC64B8">
        <w:rPr>
          <w:rFonts w:ascii="Goudy Old Style" w:hAnsi="Goudy Old Style"/>
          <w:i/>
          <w:iCs/>
          <w:szCs w:val="22"/>
        </w:rPr>
        <w:t>Liveworksheets</w:t>
      </w:r>
      <w:proofErr w:type="spellEnd"/>
      <w:r w:rsidRPr="00AC64B8">
        <w:rPr>
          <w:rFonts w:ascii="Goudy Old Style" w:hAnsi="Goudy Old Style"/>
          <w:szCs w:val="22"/>
        </w:rPr>
        <w:t xml:space="preserve"> sehingga dapat diakses melalui smartphone maupun laptop.</w:t>
      </w:r>
    </w:p>
    <w:p w14:paraId="2C42784C" w14:textId="22203713" w:rsidR="00134A68" w:rsidRPr="00AC64B8" w:rsidRDefault="00134A68" w:rsidP="00635D01">
      <w:pPr>
        <w:spacing w:before="120" w:after="120"/>
        <w:ind w:firstLine="0"/>
        <w:jc w:val="center"/>
        <w:rPr>
          <w:rFonts w:ascii="Goudy Old Style" w:hAnsi="Goudy Old Style"/>
          <w:szCs w:val="22"/>
        </w:rPr>
      </w:pPr>
      <w:r w:rsidRPr="00AC64B8">
        <w:rPr>
          <w:rFonts w:ascii="Goudy Old Style" w:hAnsi="Goudy Old Style"/>
          <w:noProof/>
        </w:rPr>
        <w:drawing>
          <wp:inline distT="0" distB="0" distL="0" distR="0" wp14:anchorId="07D6D5BA" wp14:editId="2236EFA2">
            <wp:extent cx="4680341" cy="3694599"/>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786" t="5366" r="16055" b="1118"/>
                    <a:stretch>
                      <a:fillRect/>
                    </a:stretch>
                  </pic:blipFill>
                  <pic:spPr bwMode="auto">
                    <a:xfrm>
                      <a:off x="0" y="0"/>
                      <a:ext cx="4688951" cy="3701395"/>
                    </a:xfrm>
                    <a:prstGeom prst="rect">
                      <a:avLst/>
                    </a:prstGeom>
                    <a:noFill/>
                    <a:ln>
                      <a:noFill/>
                    </a:ln>
                    <a:extLst>
                      <a:ext uri="{53640926-AAD7-44D8-BBD7-CCE9431645EC}">
                        <a14:shadowObscured xmlns:a14="http://schemas.microsoft.com/office/drawing/2010/main"/>
                      </a:ext>
                    </a:extLst>
                  </pic:spPr>
                </pic:pic>
              </a:graphicData>
            </a:graphic>
          </wp:inline>
        </w:drawing>
      </w:r>
    </w:p>
    <w:p w14:paraId="34E716C9" w14:textId="1D375A62" w:rsidR="009308AB" w:rsidRPr="00AC64B8" w:rsidRDefault="009308AB" w:rsidP="00635D01">
      <w:pPr>
        <w:spacing w:before="120" w:after="120"/>
        <w:ind w:firstLine="0"/>
        <w:jc w:val="center"/>
        <w:rPr>
          <w:rFonts w:ascii="Goudy Old Style" w:hAnsi="Goudy Old Style"/>
          <w:szCs w:val="22"/>
        </w:rPr>
      </w:pPr>
      <w:r w:rsidRPr="00AC64B8">
        <w:rPr>
          <w:rFonts w:ascii="Goudy Old Style" w:hAnsi="Goudy Old Style"/>
          <w:b/>
          <w:bCs/>
          <w:szCs w:val="22"/>
        </w:rPr>
        <w:t>Gambar 1.</w:t>
      </w:r>
      <w:r w:rsidRPr="00AC64B8">
        <w:rPr>
          <w:rFonts w:ascii="Goudy Old Style" w:hAnsi="Goudy Old Style"/>
          <w:szCs w:val="22"/>
        </w:rPr>
        <w:t xml:space="preserve"> Struktur E-LKPD Berbasis PQ4R</w:t>
      </w:r>
    </w:p>
    <w:p w14:paraId="48EDA161" w14:textId="6CAB8216" w:rsidR="00134A68" w:rsidRPr="00AC64B8" w:rsidRDefault="00134A68" w:rsidP="00AC64B8">
      <w:pPr>
        <w:spacing w:before="120" w:after="120"/>
        <w:ind w:firstLine="567"/>
        <w:rPr>
          <w:rFonts w:ascii="Goudy Old Style" w:hAnsi="Goudy Old Style"/>
          <w:szCs w:val="22"/>
        </w:rPr>
      </w:pPr>
      <w:r w:rsidRPr="00AC64B8">
        <w:rPr>
          <w:rFonts w:ascii="Goudy Old Style" w:hAnsi="Goudy Old Style"/>
          <w:szCs w:val="22"/>
        </w:rPr>
        <w:t xml:space="preserve">Sintaks PQ4R diintegrasikan secara sistematis ke dalam kegiatan pembelajaran. Seluruh tahapan PQ4R telah diintegrasikan ke dalam E-LKPD. Pada tahap Preview peserta didik diberikan fenomena kontekstual yang berkaitan dengan termokimia, misalnya pembakaran bahan bakar dan penggunaan kompres panas maupun dingin </w:t>
      </w:r>
      <w:r w:rsidR="00560AAA" w:rsidRPr="00AC64B8">
        <w:rPr>
          <w:rFonts w:ascii="Goudy Old Style" w:hAnsi="Goudy Old Style"/>
          <w:szCs w:val="22"/>
        </w:rPr>
        <w:t>pada</w:t>
      </w:r>
      <w:r w:rsidRPr="00AC64B8">
        <w:rPr>
          <w:rFonts w:ascii="Goudy Old Style" w:hAnsi="Goudy Old Style"/>
          <w:szCs w:val="22"/>
        </w:rPr>
        <w:t xml:space="preserve"> kehidupan sehari-hari. Tahap</w:t>
      </w:r>
      <w:r w:rsidR="00560AAA" w:rsidRPr="00AC64B8">
        <w:rPr>
          <w:rFonts w:ascii="Goudy Old Style" w:hAnsi="Goudy Old Style"/>
          <w:szCs w:val="22"/>
        </w:rPr>
        <w:t>an</w:t>
      </w:r>
      <w:r w:rsidRPr="00AC64B8">
        <w:rPr>
          <w:rFonts w:ascii="Goudy Old Style" w:hAnsi="Goudy Old Style"/>
          <w:szCs w:val="22"/>
        </w:rPr>
        <w:t xml:space="preserve"> ini </w:t>
      </w:r>
      <w:r w:rsidR="00560AAA" w:rsidRPr="00AC64B8">
        <w:rPr>
          <w:rFonts w:ascii="Goudy Old Style" w:hAnsi="Goudy Old Style"/>
          <w:szCs w:val="22"/>
        </w:rPr>
        <w:t>mempunyai tujuan dalam</w:t>
      </w:r>
      <w:r w:rsidRPr="00AC64B8">
        <w:rPr>
          <w:rFonts w:ascii="Goudy Old Style" w:hAnsi="Goudy Old Style"/>
          <w:szCs w:val="22"/>
        </w:rPr>
        <w:t xml:space="preserve"> membangun pengetahuan awal peserta didik sebelum memasuki materi inti. Selanjutnya, pada tahap Question peserta didik diarahkan untuk menyusun pertanyaan berdasarkan fenomena yang diamati. Aktivitas bertanya merupakan langkah penting dalam pembelajaran </w:t>
      </w:r>
      <w:proofErr w:type="spellStart"/>
      <w:r w:rsidRPr="00AC64B8">
        <w:rPr>
          <w:rFonts w:ascii="Goudy Old Style" w:hAnsi="Goudy Old Style"/>
          <w:szCs w:val="22"/>
        </w:rPr>
        <w:t>konstruktivistik</w:t>
      </w:r>
      <w:proofErr w:type="spellEnd"/>
      <w:r w:rsidRPr="00AC64B8">
        <w:rPr>
          <w:rFonts w:ascii="Goudy Old Style" w:hAnsi="Goudy Old Style"/>
          <w:szCs w:val="22"/>
        </w:rPr>
        <w:t xml:space="preserve"> karena mampu meningkatkan rasa ingin tahu dan keterampilan berpikir kritis peserta didik.</w:t>
      </w:r>
    </w:p>
    <w:p w14:paraId="3AAFBB29" w14:textId="30CA379B" w:rsidR="00287F00" w:rsidRPr="00AC64B8" w:rsidRDefault="00287F00" w:rsidP="00AC64B8">
      <w:pPr>
        <w:spacing w:before="120" w:after="120"/>
        <w:ind w:firstLine="567"/>
        <w:rPr>
          <w:rFonts w:ascii="Goudy Old Style" w:hAnsi="Goudy Old Style"/>
          <w:szCs w:val="22"/>
        </w:rPr>
      </w:pPr>
      <w:r w:rsidRPr="00AC64B8">
        <w:rPr>
          <w:rFonts w:ascii="Goudy Old Style" w:hAnsi="Goudy Old Style"/>
          <w:szCs w:val="22"/>
        </w:rPr>
        <w:t xml:space="preserve">Pada tahap Read, peserta didik diarahkan untuk mempelajari materi yang telah disediakan dalam E-LKPD. Materi tersebut disusun secara singkat dan sistematis dengan tetap mempertahankan keakuratan konsep-konsep ilmiah yang dipelajari. Selanjutnya, pada tahap Reflect, peserta didik diajak </w:t>
      </w:r>
      <w:r w:rsidR="00560AAA" w:rsidRPr="00AC64B8">
        <w:rPr>
          <w:rFonts w:ascii="Goudy Old Style" w:hAnsi="Goudy Old Style"/>
          <w:szCs w:val="22"/>
        </w:rPr>
        <w:t>dalam</w:t>
      </w:r>
      <w:r w:rsidRPr="00AC64B8">
        <w:rPr>
          <w:rFonts w:ascii="Goudy Old Style" w:hAnsi="Goudy Old Style"/>
          <w:szCs w:val="22"/>
        </w:rPr>
        <w:t xml:space="preserve"> mengaitkan konsep yang </w:t>
      </w:r>
      <w:r w:rsidR="00560AAA" w:rsidRPr="00AC64B8">
        <w:rPr>
          <w:rFonts w:ascii="Goudy Old Style" w:hAnsi="Goudy Old Style"/>
          <w:szCs w:val="22"/>
        </w:rPr>
        <w:t>sudah</w:t>
      </w:r>
      <w:r w:rsidRPr="00AC64B8">
        <w:rPr>
          <w:rFonts w:ascii="Goudy Old Style" w:hAnsi="Goudy Old Style"/>
          <w:szCs w:val="22"/>
        </w:rPr>
        <w:t xml:space="preserve"> dipahami dengan pengalaman pribadi maupun </w:t>
      </w:r>
      <w:r w:rsidR="00560AAA" w:rsidRPr="00AC64B8">
        <w:rPr>
          <w:rFonts w:ascii="Goudy Old Style" w:hAnsi="Goudy Old Style"/>
          <w:szCs w:val="22"/>
        </w:rPr>
        <w:t>banyak peristiwa yang ada pada</w:t>
      </w:r>
      <w:r w:rsidRPr="00AC64B8">
        <w:rPr>
          <w:rFonts w:ascii="Goudy Old Style" w:hAnsi="Goudy Old Style"/>
          <w:szCs w:val="22"/>
        </w:rPr>
        <w:t xml:space="preserve"> kehidupan sehari-hari. </w:t>
      </w:r>
      <w:proofErr w:type="spellStart"/>
      <w:r w:rsidRPr="00AC64B8">
        <w:rPr>
          <w:rFonts w:ascii="Goudy Old Style" w:hAnsi="Goudy Old Style"/>
          <w:szCs w:val="22"/>
        </w:rPr>
        <w:t>Muhibbin</w:t>
      </w:r>
      <w:proofErr w:type="spellEnd"/>
      <w:r w:rsidRPr="00AC64B8">
        <w:rPr>
          <w:rFonts w:ascii="Goudy Old Style" w:hAnsi="Goudy Old Style"/>
          <w:szCs w:val="22"/>
        </w:rPr>
        <w:t xml:space="preserve"> Syah (2012) menjelaskan bahwa kegiatan refleksi </w:t>
      </w:r>
      <w:r w:rsidR="00560AAA" w:rsidRPr="00AC64B8">
        <w:rPr>
          <w:rFonts w:ascii="Goudy Old Style" w:hAnsi="Goudy Old Style"/>
          <w:szCs w:val="22"/>
        </w:rPr>
        <w:t>bisa</w:t>
      </w:r>
      <w:r w:rsidRPr="00AC64B8">
        <w:rPr>
          <w:rFonts w:ascii="Goudy Old Style" w:hAnsi="Goudy Old Style"/>
          <w:szCs w:val="22"/>
        </w:rPr>
        <w:t xml:space="preserve"> membantu </w:t>
      </w:r>
      <w:r w:rsidR="00560AAA" w:rsidRPr="00AC64B8">
        <w:rPr>
          <w:rFonts w:ascii="Goudy Old Style" w:hAnsi="Goudy Old Style"/>
          <w:szCs w:val="22"/>
        </w:rPr>
        <w:t>siswa</w:t>
      </w:r>
      <w:r w:rsidRPr="00AC64B8">
        <w:rPr>
          <w:rFonts w:ascii="Goudy Old Style" w:hAnsi="Goudy Old Style"/>
          <w:szCs w:val="22"/>
        </w:rPr>
        <w:t xml:space="preserve"> </w:t>
      </w:r>
      <w:r w:rsidR="00560AAA" w:rsidRPr="00AC64B8">
        <w:rPr>
          <w:rFonts w:ascii="Goudy Old Style" w:hAnsi="Goudy Old Style"/>
          <w:szCs w:val="22"/>
        </w:rPr>
        <w:t>mendapatkan</w:t>
      </w:r>
      <w:r w:rsidRPr="00AC64B8">
        <w:rPr>
          <w:rFonts w:ascii="Goudy Old Style" w:hAnsi="Goudy Old Style"/>
          <w:szCs w:val="22"/>
        </w:rPr>
        <w:t xml:space="preserve"> </w:t>
      </w:r>
      <w:r w:rsidR="00560AAA" w:rsidRPr="00AC64B8">
        <w:rPr>
          <w:rFonts w:ascii="Goudy Old Style" w:hAnsi="Goudy Old Style"/>
          <w:szCs w:val="22"/>
        </w:rPr>
        <w:t>pengetahuan</w:t>
      </w:r>
      <w:r w:rsidRPr="00AC64B8">
        <w:rPr>
          <w:rFonts w:ascii="Goudy Old Style" w:hAnsi="Goudy Old Style"/>
          <w:szCs w:val="22"/>
        </w:rPr>
        <w:t xml:space="preserve"> yang lebih </w:t>
      </w:r>
      <w:r w:rsidR="00560AAA" w:rsidRPr="00AC64B8">
        <w:rPr>
          <w:rFonts w:ascii="Goudy Old Style" w:hAnsi="Goudy Old Style"/>
          <w:szCs w:val="22"/>
        </w:rPr>
        <w:t>dalam</w:t>
      </w:r>
      <w:r w:rsidRPr="00AC64B8">
        <w:rPr>
          <w:rFonts w:ascii="Goudy Old Style" w:hAnsi="Goudy Old Style"/>
          <w:szCs w:val="22"/>
        </w:rPr>
        <w:t xml:space="preserve"> karena informasi yang diterima tidak hanya diingat, </w:t>
      </w:r>
      <w:r w:rsidR="00560AAA" w:rsidRPr="00AC64B8">
        <w:rPr>
          <w:rFonts w:ascii="Goudy Old Style" w:hAnsi="Goudy Old Style"/>
          <w:szCs w:val="22"/>
        </w:rPr>
        <w:t>namun</w:t>
      </w:r>
      <w:r w:rsidRPr="00AC64B8">
        <w:rPr>
          <w:rFonts w:ascii="Goudy Old Style" w:hAnsi="Goudy Old Style"/>
          <w:szCs w:val="22"/>
        </w:rPr>
        <w:t xml:space="preserve"> juga dianalisis </w:t>
      </w:r>
      <w:r w:rsidR="00560AAA" w:rsidRPr="00AC64B8">
        <w:rPr>
          <w:rFonts w:ascii="Goudy Old Style" w:hAnsi="Goudy Old Style"/>
          <w:szCs w:val="22"/>
        </w:rPr>
        <w:t>serta</w:t>
      </w:r>
      <w:r w:rsidRPr="00AC64B8">
        <w:rPr>
          <w:rFonts w:ascii="Goudy Old Style" w:hAnsi="Goudy Old Style"/>
          <w:szCs w:val="22"/>
        </w:rPr>
        <w:t xml:space="preserve"> dikaitkan </w:t>
      </w:r>
      <w:r w:rsidR="00560AAA" w:rsidRPr="00AC64B8">
        <w:rPr>
          <w:rFonts w:ascii="Goudy Old Style" w:hAnsi="Goudy Old Style"/>
          <w:szCs w:val="22"/>
        </w:rPr>
        <w:t>pada</w:t>
      </w:r>
      <w:r w:rsidRPr="00AC64B8">
        <w:rPr>
          <w:rFonts w:ascii="Goudy Old Style" w:hAnsi="Goudy Old Style"/>
          <w:szCs w:val="22"/>
        </w:rPr>
        <w:t xml:space="preserve"> pengetahuan yang telah dimiliki. Tahap berikutnya, yaitu Recite, dilakukan dengan meminta peserta didik mengungkapkan kembali materi yang telah dipelajari menggunakan kalimat mereka sendiri. Kegiatan ini berperan dalam memperkuat daya ingat </w:t>
      </w:r>
      <w:r w:rsidR="00560AAA" w:rsidRPr="00AC64B8">
        <w:rPr>
          <w:rFonts w:ascii="Goudy Old Style" w:hAnsi="Goudy Old Style"/>
          <w:szCs w:val="22"/>
        </w:rPr>
        <w:t>serta</w:t>
      </w:r>
      <w:r w:rsidRPr="00AC64B8">
        <w:rPr>
          <w:rFonts w:ascii="Goudy Old Style" w:hAnsi="Goudy Old Style"/>
          <w:szCs w:val="22"/>
        </w:rPr>
        <w:t xml:space="preserve"> </w:t>
      </w:r>
      <w:r w:rsidR="00560AAA" w:rsidRPr="00AC64B8">
        <w:rPr>
          <w:rFonts w:ascii="Goudy Old Style" w:hAnsi="Goudy Old Style"/>
          <w:szCs w:val="22"/>
        </w:rPr>
        <w:t>pengukuran taraf</w:t>
      </w:r>
      <w:r w:rsidRPr="00AC64B8">
        <w:rPr>
          <w:rFonts w:ascii="Goudy Old Style" w:hAnsi="Goudy Old Style"/>
          <w:szCs w:val="22"/>
        </w:rPr>
        <w:t xml:space="preserve"> pemahaman </w:t>
      </w:r>
      <w:r w:rsidR="00560AAA" w:rsidRPr="00AC64B8">
        <w:rPr>
          <w:rFonts w:ascii="Goudy Old Style" w:hAnsi="Goudy Old Style"/>
          <w:szCs w:val="22"/>
        </w:rPr>
        <w:t>siswa</w:t>
      </w:r>
      <w:r w:rsidRPr="00AC64B8">
        <w:rPr>
          <w:rFonts w:ascii="Goudy Old Style" w:hAnsi="Goudy Old Style"/>
          <w:szCs w:val="22"/>
        </w:rPr>
        <w:t xml:space="preserve"> </w:t>
      </w:r>
      <w:r w:rsidR="00560AAA" w:rsidRPr="00AC64B8">
        <w:rPr>
          <w:rFonts w:ascii="Goudy Old Style" w:hAnsi="Goudy Old Style"/>
          <w:szCs w:val="22"/>
        </w:rPr>
        <w:t>pada</w:t>
      </w:r>
      <w:r w:rsidRPr="00AC64B8">
        <w:rPr>
          <w:rFonts w:ascii="Goudy Old Style" w:hAnsi="Goudy Old Style"/>
          <w:szCs w:val="22"/>
        </w:rPr>
        <w:t xml:space="preserve"> materi. Adapun pada tahap Review, peserta didik melakukan peninjauan ulang terhadap seluruh materi melalui penyusunan rangkuman atau kesimpulan, sehingga konsep-konsep yang telah dipelajari dapat dipahami secara lebih utuh dan tersimpan lebih lama dalam ingatan.</w:t>
      </w:r>
    </w:p>
    <w:p w14:paraId="2B2D8A67" w14:textId="6E025314" w:rsidR="00134A68" w:rsidRPr="00AC64B8" w:rsidRDefault="00134A68" w:rsidP="00AC64B8">
      <w:pPr>
        <w:spacing w:before="120" w:after="120"/>
        <w:ind w:firstLine="567"/>
        <w:rPr>
          <w:rFonts w:ascii="Goudy Old Style" w:hAnsi="Goudy Old Style"/>
          <w:szCs w:val="22"/>
        </w:rPr>
      </w:pPr>
      <w:r w:rsidRPr="00AC64B8">
        <w:rPr>
          <w:rFonts w:ascii="Goudy Old Style" w:hAnsi="Goudy Old Style"/>
          <w:szCs w:val="22"/>
        </w:rPr>
        <w:t xml:space="preserve">Setelah produk selesai dirancang, dilakukan tahap pengembangan melalui validasi ahli materi </w:t>
      </w:r>
      <w:r w:rsidR="00560AAA" w:rsidRPr="00AC64B8">
        <w:rPr>
          <w:rFonts w:ascii="Goudy Old Style" w:hAnsi="Goudy Old Style"/>
          <w:szCs w:val="22"/>
        </w:rPr>
        <w:t>serta</w:t>
      </w:r>
      <w:r w:rsidRPr="00AC64B8">
        <w:rPr>
          <w:rFonts w:ascii="Goudy Old Style" w:hAnsi="Goudy Old Style"/>
          <w:szCs w:val="22"/>
        </w:rPr>
        <w:t xml:space="preserve"> ahli media. Validasi </w:t>
      </w:r>
      <w:r w:rsidR="00560AAA" w:rsidRPr="00AC64B8">
        <w:rPr>
          <w:rFonts w:ascii="Goudy Old Style" w:hAnsi="Goudy Old Style"/>
          <w:szCs w:val="22"/>
        </w:rPr>
        <w:t xml:space="preserve">mempunyai tujuan dalam </w:t>
      </w:r>
      <w:proofErr w:type="spellStart"/>
      <w:r w:rsidR="00560AAA" w:rsidRPr="00AC64B8">
        <w:rPr>
          <w:rFonts w:ascii="Goudy Old Style" w:hAnsi="Goudy Old Style"/>
          <w:szCs w:val="22"/>
        </w:rPr>
        <w:t>memhami</w:t>
      </w:r>
      <w:proofErr w:type="spellEnd"/>
      <w:r w:rsidRPr="00AC64B8">
        <w:rPr>
          <w:rFonts w:ascii="Goudy Old Style" w:hAnsi="Goudy Old Style"/>
          <w:szCs w:val="22"/>
        </w:rPr>
        <w:t xml:space="preserve"> kelayakan produk sebelum diimplementasikan kepada pengguna.</w:t>
      </w:r>
    </w:p>
    <w:p w14:paraId="4C367430" w14:textId="673D2166" w:rsidR="00134A68" w:rsidRPr="00AC64B8" w:rsidRDefault="00134A68" w:rsidP="00AC64B8">
      <w:pPr>
        <w:spacing w:before="120" w:after="120"/>
        <w:ind w:firstLine="0"/>
        <w:jc w:val="center"/>
        <w:rPr>
          <w:rFonts w:ascii="Goudy Old Style" w:hAnsi="Goudy Old Style"/>
          <w:szCs w:val="22"/>
          <w:lang w:val="id-ID"/>
        </w:rPr>
      </w:pPr>
      <w:r w:rsidRPr="00AC64B8">
        <w:rPr>
          <w:rFonts w:ascii="Goudy Old Style" w:hAnsi="Goudy Old Style"/>
          <w:b/>
          <w:bCs/>
          <w:szCs w:val="22"/>
          <w:lang w:val="id-ID"/>
        </w:rPr>
        <w:lastRenderedPageBreak/>
        <w:t>Tabel 3.</w:t>
      </w:r>
      <w:r w:rsidRPr="00AC64B8">
        <w:rPr>
          <w:rFonts w:ascii="Goudy Old Style" w:hAnsi="Goudy Old Style"/>
          <w:szCs w:val="22"/>
          <w:lang w:val="id-ID"/>
        </w:rPr>
        <w:t xml:space="preserve"> Rekapitulasi persentase skor total validasi ahli materi setelah direvisi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2268"/>
        <w:gridCol w:w="2268"/>
      </w:tblGrid>
      <w:tr w:rsidR="00134A68" w:rsidRPr="00635D01" w14:paraId="55D7A91C" w14:textId="77777777" w:rsidTr="00635D01">
        <w:trPr>
          <w:jc w:val="center"/>
        </w:trPr>
        <w:tc>
          <w:tcPr>
            <w:tcW w:w="2268" w:type="dxa"/>
            <w:shd w:val="clear" w:color="auto" w:fill="F2F2F2" w:themeFill="background1" w:themeFillShade="F2"/>
            <w:hideMark/>
          </w:tcPr>
          <w:p w14:paraId="15767654" w14:textId="77777777" w:rsidR="00134A68" w:rsidRPr="00635D01" w:rsidRDefault="00134A68" w:rsidP="00635D01">
            <w:pPr>
              <w:ind w:firstLine="0"/>
              <w:jc w:val="center"/>
              <w:rPr>
                <w:rFonts w:ascii="Goudy Old Style" w:hAnsi="Goudy Old Style"/>
              </w:rPr>
            </w:pPr>
            <w:r w:rsidRPr="00635D01">
              <w:rPr>
                <w:rFonts w:ascii="Goudy Old Style" w:hAnsi="Goudy Old Style"/>
              </w:rPr>
              <w:t>Aspek Penilaian</w:t>
            </w:r>
          </w:p>
        </w:tc>
        <w:tc>
          <w:tcPr>
            <w:tcW w:w="2268" w:type="dxa"/>
            <w:shd w:val="clear" w:color="auto" w:fill="F2F2F2" w:themeFill="background1" w:themeFillShade="F2"/>
            <w:hideMark/>
          </w:tcPr>
          <w:p w14:paraId="7CA62152" w14:textId="77777777" w:rsidR="00134A68" w:rsidRPr="00635D01" w:rsidRDefault="00134A68" w:rsidP="00635D01">
            <w:pPr>
              <w:ind w:firstLine="0"/>
              <w:jc w:val="center"/>
              <w:rPr>
                <w:rFonts w:ascii="Goudy Old Style" w:hAnsi="Goudy Old Style"/>
              </w:rPr>
            </w:pPr>
            <w:r w:rsidRPr="00635D01">
              <w:rPr>
                <w:rFonts w:ascii="Goudy Old Style" w:hAnsi="Goudy Old Style"/>
              </w:rPr>
              <w:t>Persentase (%)</w:t>
            </w:r>
          </w:p>
        </w:tc>
        <w:tc>
          <w:tcPr>
            <w:tcW w:w="2268" w:type="dxa"/>
            <w:shd w:val="clear" w:color="auto" w:fill="F2F2F2" w:themeFill="background1" w:themeFillShade="F2"/>
            <w:hideMark/>
          </w:tcPr>
          <w:p w14:paraId="0C593875" w14:textId="77777777" w:rsidR="00134A68" w:rsidRPr="00635D01" w:rsidRDefault="00134A68" w:rsidP="00635D01">
            <w:pPr>
              <w:ind w:firstLine="0"/>
              <w:jc w:val="center"/>
              <w:rPr>
                <w:rFonts w:ascii="Goudy Old Style" w:hAnsi="Goudy Old Style"/>
              </w:rPr>
            </w:pPr>
            <w:r w:rsidRPr="00635D01">
              <w:rPr>
                <w:rFonts w:ascii="Goudy Old Style" w:hAnsi="Goudy Old Style"/>
              </w:rPr>
              <w:t>Kategori</w:t>
            </w:r>
          </w:p>
        </w:tc>
      </w:tr>
      <w:tr w:rsidR="00134A68" w:rsidRPr="00AC64B8" w14:paraId="43EB59AC" w14:textId="77777777" w:rsidTr="00635D01">
        <w:trPr>
          <w:jc w:val="center"/>
        </w:trPr>
        <w:tc>
          <w:tcPr>
            <w:tcW w:w="2268" w:type="dxa"/>
            <w:hideMark/>
          </w:tcPr>
          <w:p w14:paraId="4D7F7163" w14:textId="77777777" w:rsidR="00134A68" w:rsidRPr="00AC64B8" w:rsidRDefault="00134A68" w:rsidP="00635D01">
            <w:pPr>
              <w:ind w:firstLine="0"/>
              <w:jc w:val="center"/>
              <w:rPr>
                <w:rFonts w:ascii="Goudy Old Style" w:hAnsi="Goudy Old Style"/>
              </w:rPr>
            </w:pPr>
            <w:r w:rsidRPr="00AC64B8">
              <w:rPr>
                <w:rFonts w:ascii="Goudy Old Style" w:hAnsi="Goudy Old Style"/>
              </w:rPr>
              <w:t>Kelayakan Isi</w:t>
            </w:r>
          </w:p>
        </w:tc>
        <w:tc>
          <w:tcPr>
            <w:tcW w:w="2268" w:type="dxa"/>
            <w:hideMark/>
          </w:tcPr>
          <w:p w14:paraId="2D2DB11E" w14:textId="77777777" w:rsidR="00134A68" w:rsidRPr="00AC64B8" w:rsidRDefault="00134A68" w:rsidP="00635D01">
            <w:pPr>
              <w:ind w:firstLine="0"/>
              <w:jc w:val="center"/>
              <w:rPr>
                <w:rFonts w:ascii="Goudy Old Style" w:hAnsi="Goudy Old Style"/>
              </w:rPr>
            </w:pPr>
            <w:r w:rsidRPr="00AC64B8">
              <w:rPr>
                <w:rFonts w:ascii="Goudy Old Style" w:hAnsi="Goudy Old Style"/>
              </w:rPr>
              <w:t>95,31</w:t>
            </w:r>
          </w:p>
        </w:tc>
        <w:tc>
          <w:tcPr>
            <w:tcW w:w="2268" w:type="dxa"/>
            <w:hideMark/>
          </w:tcPr>
          <w:p w14:paraId="4CF090AF" w14:textId="77777777" w:rsidR="00134A68" w:rsidRPr="00AC64B8" w:rsidRDefault="00134A68" w:rsidP="00635D01">
            <w:pPr>
              <w:ind w:firstLine="0"/>
              <w:jc w:val="center"/>
              <w:rPr>
                <w:rFonts w:ascii="Goudy Old Style" w:hAnsi="Goudy Old Style"/>
              </w:rPr>
            </w:pPr>
            <w:r w:rsidRPr="00AC64B8">
              <w:rPr>
                <w:rFonts w:ascii="Goudy Old Style" w:hAnsi="Goudy Old Style"/>
              </w:rPr>
              <w:t>Valid</w:t>
            </w:r>
          </w:p>
        </w:tc>
      </w:tr>
      <w:tr w:rsidR="00134A68" w:rsidRPr="00AC64B8" w14:paraId="7D12C044" w14:textId="77777777" w:rsidTr="00635D01">
        <w:trPr>
          <w:jc w:val="center"/>
        </w:trPr>
        <w:tc>
          <w:tcPr>
            <w:tcW w:w="2268" w:type="dxa"/>
            <w:hideMark/>
          </w:tcPr>
          <w:p w14:paraId="36DBFBFE" w14:textId="77777777" w:rsidR="00134A68" w:rsidRPr="00AC64B8" w:rsidRDefault="00134A68" w:rsidP="00635D01">
            <w:pPr>
              <w:ind w:firstLine="0"/>
              <w:jc w:val="center"/>
              <w:rPr>
                <w:rFonts w:ascii="Goudy Old Style" w:hAnsi="Goudy Old Style"/>
              </w:rPr>
            </w:pPr>
            <w:r w:rsidRPr="00AC64B8">
              <w:rPr>
                <w:rFonts w:ascii="Goudy Old Style" w:hAnsi="Goudy Old Style"/>
              </w:rPr>
              <w:t>Karakteristik PQ4R</w:t>
            </w:r>
          </w:p>
        </w:tc>
        <w:tc>
          <w:tcPr>
            <w:tcW w:w="2268" w:type="dxa"/>
            <w:hideMark/>
          </w:tcPr>
          <w:p w14:paraId="305F1751" w14:textId="77777777" w:rsidR="00134A68" w:rsidRPr="00AC64B8" w:rsidRDefault="00134A68" w:rsidP="00635D01">
            <w:pPr>
              <w:ind w:firstLine="0"/>
              <w:jc w:val="center"/>
              <w:rPr>
                <w:rFonts w:ascii="Goudy Old Style" w:hAnsi="Goudy Old Style"/>
              </w:rPr>
            </w:pPr>
            <w:r w:rsidRPr="00AC64B8">
              <w:rPr>
                <w:rFonts w:ascii="Goudy Old Style" w:hAnsi="Goudy Old Style"/>
              </w:rPr>
              <w:t>97,91</w:t>
            </w:r>
          </w:p>
        </w:tc>
        <w:tc>
          <w:tcPr>
            <w:tcW w:w="2268" w:type="dxa"/>
            <w:hideMark/>
          </w:tcPr>
          <w:p w14:paraId="4B0E424F" w14:textId="77777777" w:rsidR="00134A68" w:rsidRPr="00AC64B8" w:rsidRDefault="00134A68" w:rsidP="00635D01">
            <w:pPr>
              <w:ind w:firstLine="0"/>
              <w:jc w:val="center"/>
              <w:rPr>
                <w:rFonts w:ascii="Goudy Old Style" w:hAnsi="Goudy Old Style"/>
              </w:rPr>
            </w:pPr>
            <w:r w:rsidRPr="00AC64B8">
              <w:rPr>
                <w:rFonts w:ascii="Goudy Old Style" w:hAnsi="Goudy Old Style"/>
              </w:rPr>
              <w:t>Valid</w:t>
            </w:r>
          </w:p>
        </w:tc>
      </w:tr>
      <w:tr w:rsidR="00134A68" w:rsidRPr="00AC64B8" w14:paraId="47A3085F" w14:textId="77777777" w:rsidTr="00635D01">
        <w:trPr>
          <w:jc w:val="center"/>
        </w:trPr>
        <w:tc>
          <w:tcPr>
            <w:tcW w:w="2268" w:type="dxa"/>
            <w:hideMark/>
          </w:tcPr>
          <w:p w14:paraId="5366DC4D" w14:textId="77777777" w:rsidR="00134A68" w:rsidRPr="00AC64B8" w:rsidRDefault="00134A68" w:rsidP="00635D01">
            <w:pPr>
              <w:ind w:firstLine="0"/>
              <w:jc w:val="center"/>
              <w:rPr>
                <w:rFonts w:ascii="Goudy Old Style" w:hAnsi="Goudy Old Style"/>
              </w:rPr>
            </w:pPr>
            <w:r w:rsidRPr="00AC64B8">
              <w:rPr>
                <w:rFonts w:ascii="Goudy Old Style" w:hAnsi="Goudy Old Style"/>
              </w:rPr>
              <w:t>Penyajian</w:t>
            </w:r>
          </w:p>
        </w:tc>
        <w:tc>
          <w:tcPr>
            <w:tcW w:w="2268" w:type="dxa"/>
            <w:hideMark/>
          </w:tcPr>
          <w:p w14:paraId="2C1E4985" w14:textId="77777777" w:rsidR="00134A68" w:rsidRPr="00AC64B8" w:rsidRDefault="00134A68" w:rsidP="00635D01">
            <w:pPr>
              <w:ind w:firstLine="0"/>
              <w:jc w:val="center"/>
              <w:rPr>
                <w:rFonts w:ascii="Goudy Old Style" w:hAnsi="Goudy Old Style"/>
              </w:rPr>
            </w:pPr>
            <w:r w:rsidRPr="00AC64B8">
              <w:rPr>
                <w:rFonts w:ascii="Goudy Old Style" w:hAnsi="Goudy Old Style"/>
              </w:rPr>
              <w:t>96,87</w:t>
            </w:r>
          </w:p>
        </w:tc>
        <w:tc>
          <w:tcPr>
            <w:tcW w:w="2268" w:type="dxa"/>
            <w:hideMark/>
          </w:tcPr>
          <w:p w14:paraId="20F73B1A" w14:textId="77777777" w:rsidR="00134A68" w:rsidRPr="00AC64B8" w:rsidRDefault="00134A68" w:rsidP="00635D01">
            <w:pPr>
              <w:ind w:firstLine="0"/>
              <w:jc w:val="center"/>
              <w:rPr>
                <w:rFonts w:ascii="Goudy Old Style" w:hAnsi="Goudy Old Style"/>
              </w:rPr>
            </w:pPr>
            <w:r w:rsidRPr="00AC64B8">
              <w:rPr>
                <w:rFonts w:ascii="Goudy Old Style" w:hAnsi="Goudy Old Style"/>
              </w:rPr>
              <w:t>Valid</w:t>
            </w:r>
          </w:p>
        </w:tc>
      </w:tr>
      <w:tr w:rsidR="00134A68" w:rsidRPr="00AC64B8" w14:paraId="6FE2C695" w14:textId="77777777" w:rsidTr="00635D01">
        <w:trPr>
          <w:jc w:val="center"/>
        </w:trPr>
        <w:tc>
          <w:tcPr>
            <w:tcW w:w="2268" w:type="dxa"/>
            <w:hideMark/>
          </w:tcPr>
          <w:p w14:paraId="5484F9A1" w14:textId="77777777" w:rsidR="00134A68" w:rsidRPr="00AC64B8" w:rsidRDefault="00134A68" w:rsidP="00635D01">
            <w:pPr>
              <w:ind w:firstLine="0"/>
              <w:jc w:val="center"/>
              <w:rPr>
                <w:rFonts w:ascii="Goudy Old Style" w:hAnsi="Goudy Old Style"/>
              </w:rPr>
            </w:pPr>
            <w:r w:rsidRPr="00AC64B8">
              <w:rPr>
                <w:rFonts w:ascii="Goudy Old Style" w:hAnsi="Goudy Old Style"/>
              </w:rPr>
              <w:t>Bahasa</w:t>
            </w:r>
          </w:p>
        </w:tc>
        <w:tc>
          <w:tcPr>
            <w:tcW w:w="2268" w:type="dxa"/>
            <w:hideMark/>
          </w:tcPr>
          <w:p w14:paraId="0C697C85" w14:textId="77777777" w:rsidR="00134A68" w:rsidRPr="00AC64B8" w:rsidRDefault="00134A68" w:rsidP="00635D01">
            <w:pPr>
              <w:ind w:firstLine="0"/>
              <w:jc w:val="center"/>
              <w:rPr>
                <w:rFonts w:ascii="Goudy Old Style" w:hAnsi="Goudy Old Style"/>
              </w:rPr>
            </w:pPr>
            <w:r w:rsidRPr="00AC64B8">
              <w:rPr>
                <w:rFonts w:ascii="Goudy Old Style" w:hAnsi="Goudy Old Style"/>
              </w:rPr>
              <w:t>93,75</w:t>
            </w:r>
          </w:p>
        </w:tc>
        <w:tc>
          <w:tcPr>
            <w:tcW w:w="2268" w:type="dxa"/>
            <w:hideMark/>
          </w:tcPr>
          <w:p w14:paraId="45DAA46D" w14:textId="77777777" w:rsidR="00134A68" w:rsidRPr="00AC64B8" w:rsidRDefault="00134A68" w:rsidP="00635D01">
            <w:pPr>
              <w:ind w:firstLine="0"/>
              <w:jc w:val="center"/>
              <w:rPr>
                <w:rFonts w:ascii="Goudy Old Style" w:hAnsi="Goudy Old Style"/>
              </w:rPr>
            </w:pPr>
            <w:r w:rsidRPr="00AC64B8">
              <w:rPr>
                <w:rFonts w:ascii="Goudy Old Style" w:hAnsi="Goudy Old Style"/>
              </w:rPr>
              <w:t>Valid</w:t>
            </w:r>
          </w:p>
        </w:tc>
      </w:tr>
      <w:tr w:rsidR="00134A68" w:rsidRPr="00AC64B8" w14:paraId="717B42A1" w14:textId="77777777" w:rsidTr="00635D01">
        <w:trPr>
          <w:jc w:val="center"/>
        </w:trPr>
        <w:tc>
          <w:tcPr>
            <w:tcW w:w="2268" w:type="dxa"/>
            <w:hideMark/>
          </w:tcPr>
          <w:p w14:paraId="69E92BED" w14:textId="77777777" w:rsidR="00134A68" w:rsidRPr="00AC64B8" w:rsidRDefault="00134A68" w:rsidP="00635D01">
            <w:pPr>
              <w:ind w:firstLine="0"/>
              <w:jc w:val="center"/>
              <w:rPr>
                <w:rFonts w:ascii="Goudy Old Style" w:hAnsi="Goudy Old Style"/>
              </w:rPr>
            </w:pPr>
            <w:proofErr w:type="spellStart"/>
            <w:r w:rsidRPr="00AC64B8">
              <w:rPr>
                <w:rFonts w:ascii="Goudy Old Style" w:hAnsi="Goudy Old Style"/>
              </w:rPr>
              <w:t>Kegrafisan</w:t>
            </w:r>
            <w:proofErr w:type="spellEnd"/>
          </w:p>
        </w:tc>
        <w:tc>
          <w:tcPr>
            <w:tcW w:w="2268" w:type="dxa"/>
            <w:hideMark/>
          </w:tcPr>
          <w:p w14:paraId="31470F38" w14:textId="77777777" w:rsidR="00134A68" w:rsidRPr="00AC64B8" w:rsidRDefault="00134A68" w:rsidP="00635D01">
            <w:pPr>
              <w:ind w:firstLine="0"/>
              <w:jc w:val="center"/>
              <w:rPr>
                <w:rFonts w:ascii="Goudy Old Style" w:hAnsi="Goudy Old Style"/>
              </w:rPr>
            </w:pPr>
            <w:r w:rsidRPr="00AC64B8">
              <w:rPr>
                <w:rFonts w:ascii="Goudy Old Style" w:hAnsi="Goudy Old Style"/>
              </w:rPr>
              <w:t>90,62</w:t>
            </w:r>
          </w:p>
        </w:tc>
        <w:tc>
          <w:tcPr>
            <w:tcW w:w="2268" w:type="dxa"/>
            <w:hideMark/>
          </w:tcPr>
          <w:p w14:paraId="0E1FB54F" w14:textId="77777777" w:rsidR="00134A68" w:rsidRPr="00AC64B8" w:rsidRDefault="00134A68" w:rsidP="00635D01">
            <w:pPr>
              <w:ind w:firstLine="0"/>
              <w:jc w:val="center"/>
              <w:rPr>
                <w:rFonts w:ascii="Goudy Old Style" w:hAnsi="Goudy Old Style"/>
              </w:rPr>
            </w:pPr>
            <w:r w:rsidRPr="00AC64B8">
              <w:rPr>
                <w:rFonts w:ascii="Goudy Old Style" w:hAnsi="Goudy Old Style"/>
              </w:rPr>
              <w:t>Valid</w:t>
            </w:r>
          </w:p>
        </w:tc>
      </w:tr>
      <w:tr w:rsidR="00134A68" w:rsidRPr="00635D01" w14:paraId="21BBE15F" w14:textId="77777777" w:rsidTr="00635D01">
        <w:trPr>
          <w:jc w:val="center"/>
        </w:trPr>
        <w:tc>
          <w:tcPr>
            <w:tcW w:w="2268" w:type="dxa"/>
            <w:hideMark/>
          </w:tcPr>
          <w:p w14:paraId="20B81DC4" w14:textId="77777777" w:rsidR="00134A68" w:rsidRPr="00635D01" w:rsidRDefault="00134A68" w:rsidP="00635D01">
            <w:pPr>
              <w:ind w:firstLine="0"/>
              <w:jc w:val="center"/>
              <w:rPr>
                <w:rFonts w:ascii="Goudy Old Style" w:hAnsi="Goudy Old Style"/>
              </w:rPr>
            </w:pPr>
            <w:r w:rsidRPr="00635D01">
              <w:rPr>
                <w:rFonts w:ascii="Goudy Old Style" w:hAnsi="Goudy Old Style"/>
              </w:rPr>
              <w:t>Rata-rata</w:t>
            </w:r>
          </w:p>
        </w:tc>
        <w:tc>
          <w:tcPr>
            <w:tcW w:w="2268" w:type="dxa"/>
            <w:hideMark/>
          </w:tcPr>
          <w:p w14:paraId="525AA4AB" w14:textId="77777777" w:rsidR="00134A68" w:rsidRPr="00635D01" w:rsidRDefault="00134A68" w:rsidP="00635D01">
            <w:pPr>
              <w:ind w:firstLine="0"/>
              <w:jc w:val="center"/>
              <w:rPr>
                <w:rFonts w:ascii="Goudy Old Style" w:hAnsi="Goudy Old Style"/>
              </w:rPr>
            </w:pPr>
            <w:r w:rsidRPr="00635D01">
              <w:rPr>
                <w:rFonts w:ascii="Goudy Old Style" w:hAnsi="Goudy Old Style"/>
              </w:rPr>
              <w:t>94,89</w:t>
            </w:r>
          </w:p>
        </w:tc>
        <w:tc>
          <w:tcPr>
            <w:tcW w:w="2268" w:type="dxa"/>
            <w:hideMark/>
          </w:tcPr>
          <w:p w14:paraId="7A6C245C" w14:textId="77777777" w:rsidR="00134A68" w:rsidRPr="00635D01" w:rsidRDefault="00134A68" w:rsidP="00635D01">
            <w:pPr>
              <w:ind w:firstLine="0"/>
              <w:jc w:val="center"/>
              <w:rPr>
                <w:rFonts w:ascii="Goudy Old Style" w:hAnsi="Goudy Old Style"/>
              </w:rPr>
            </w:pPr>
            <w:r w:rsidRPr="00635D01">
              <w:rPr>
                <w:rFonts w:ascii="Goudy Old Style" w:hAnsi="Goudy Old Style"/>
              </w:rPr>
              <w:t>Valid</w:t>
            </w:r>
          </w:p>
        </w:tc>
      </w:tr>
    </w:tbl>
    <w:p w14:paraId="10037D04" w14:textId="607AA794" w:rsidR="00134A68" w:rsidRPr="00AC64B8" w:rsidRDefault="00560AAA" w:rsidP="00AC64B8">
      <w:pPr>
        <w:spacing w:before="120" w:after="120"/>
        <w:ind w:firstLine="567"/>
        <w:rPr>
          <w:rFonts w:ascii="Goudy Old Style" w:hAnsi="Goudy Old Style"/>
          <w:szCs w:val="22"/>
          <w:lang w:val="id-ID"/>
        </w:rPr>
      </w:pPr>
      <w:r w:rsidRPr="00AC64B8">
        <w:rPr>
          <w:rFonts w:ascii="Goudy Old Style" w:hAnsi="Goudy Old Style"/>
          <w:szCs w:val="22"/>
        </w:rPr>
        <w:t>Berlandaskan</w:t>
      </w:r>
      <w:r w:rsidR="00134A68" w:rsidRPr="00AC64B8">
        <w:rPr>
          <w:rFonts w:ascii="Goudy Old Style" w:hAnsi="Goudy Old Style"/>
          <w:szCs w:val="22"/>
        </w:rPr>
        <w:t xml:space="preserve"> Tabel 3, </w:t>
      </w:r>
      <w:r w:rsidRPr="00AC64B8">
        <w:rPr>
          <w:rFonts w:ascii="Goudy Old Style" w:hAnsi="Goudy Old Style"/>
          <w:szCs w:val="22"/>
        </w:rPr>
        <w:t>temuan</w:t>
      </w:r>
      <w:r w:rsidR="00134A68" w:rsidRPr="00AC64B8">
        <w:rPr>
          <w:rFonts w:ascii="Goudy Old Style" w:hAnsi="Goudy Old Style"/>
          <w:szCs w:val="22"/>
        </w:rPr>
        <w:t xml:space="preserve"> validasi oleh ahli materi </w:t>
      </w:r>
      <w:r w:rsidRPr="00AC64B8">
        <w:rPr>
          <w:rFonts w:ascii="Goudy Old Style" w:hAnsi="Goudy Old Style"/>
          <w:szCs w:val="22"/>
        </w:rPr>
        <w:t>memperlihatkan jika</w:t>
      </w:r>
      <w:r w:rsidR="00134A68" w:rsidRPr="00AC64B8">
        <w:rPr>
          <w:rFonts w:ascii="Goudy Old Style" w:hAnsi="Goudy Old Style"/>
          <w:szCs w:val="22"/>
        </w:rPr>
        <w:t xml:space="preserve"> E-LKPD berbasis PQ4R menggunakan </w:t>
      </w:r>
      <w:proofErr w:type="spellStart"/>
      <w:r w:rsidR="0097756A" w:rsidRPr="00AC64B8">
        <w:rPr>
          <w:rFonts w:ascii="Goudy Old Style" w:hAnsi="Goudy Old Style"/>
          <w:i/>
          <w:iCs/>
          <w:szCs w:val="22"/>
        </w:rPr>
        <w:t>Liveworksheets</w:t>
      </w:r>
      <w:proofErr w:type="spellEnd"/>
      <w:r w:rsidR="00134A68" w:rsidRPr="00AC64B8">
        <w:rPr>
          <w:rFonts w:ascii="Goudy Old Style" w:hAnsi="Goudy Old Style"/>
          <w:szCs w:val="22"/>
        </w:rPr>
        <w:t xml:space="preserve"> </w:t>
      </w:r>
      <w:r w:rsidRPr="00AC64B8">
        <w:rPr>
          <w:rFonts w:ascii="Goudy Old Style" w:hAnsi="Goudy Old Style"/>
          <w:szCs w:val="22"/>
        </w:rPr>
        <w:t>mendapatkan</w:t>
      </w:r>
      <w:r w:rsidR="00134A68" w:rsidRPr="00AC64B8">
        <w:rPr>
          <w:rFonts w:ascii="Goudy Old Style" w:hAnsi="Goudy Old Style"/>
          <w:szCs w:val="22"/>
        </w:rPr>
        <w:t xml:space="preserve"> persentase rata-rata </w:t>
      </w:r>
      <w:r w:rsidR="00A33CC8" w:rsidRPr="00AC64B8">
        <w:rPr>
          <w:rFonts w:ascii="Goudy Old Style" w:hAnsi="Goudy Old Style"/>
          <w:szCs w:val="22"/>
        </w:rPr>
        <w:t>sebanyak</w:t>
      </w:r>
      <w:r w:rsidR="00134A68" w:rsidRPr="00AC64B8">
        <w:rPr>
          <w:rFonts w:ascii="Goudy Old Style" w:hAnsi="Goudy Old Style"/>
          <w:szCs w:val="22"/>
        </w:rPr>
        <w:t xml:space="preserve"> 94,89% </w:t>
      </w:r>
      <w:r w:rsidRPr="00AC64B8">
        <w:rPr>
          <w:rFonts w:ascii="Goudy Old Style" w:hAnsi="Goudy Old Style"/>
          <w:szCs w:val="22"/>
        </w:rPr>
        <w:t>pada</w:t>
      </w:r>
      <w:r w:rsidR="00134A68" w:rsidRPr="00AC64B8">
        <w:rPr>
          <w:rFonts w:ascii="Goudy Old Style" w:hAnsi="Goudy Old Style"/>
          <w:szCs w:val="22"/>
        </w:rPr>
        <w:t xml:space="preserve"> kategori sangat valid. </w:t>
      </w:r>
      <w:r w:rsidRPr="00AC64B8">
        <w:rPr>
          <w:rFonts w:ascii="Goudy Old Style" w:hAnsi="Goudy Old Style"/>
          <w:szCs w:val="22"/>
        </w:rPr>
        <w:t>Temuan tersebut menemukan jika</w:t>
      </w:r>
      <w:r w:rsidR="00134A68" w:rsidRPr="00AC64B8">
        <w:rPr>
          <w:rFonts w:ascii="Goudy Old Style" w:hAnsi="Goudy Old Style"/>
          <w:szCs w:val="22"/>
        </w:rPr>
        <w:t xml:space="preserve"> produk yang </w:t>
      </w:r>
      <w:r w:rsidRPr="00AC64B8">
        <w:rPr>
          <w:rFonts w:ascii="Goudy Old Style" w:hAnsi="Goudy Old Style"/>
          <w:szCs w:val="22"/>
        </w:rPr>
        <w:t>diajukan sudah terpenuhi</w:t>
      </w:r>
      <w:r w:rsidR="00134A68" w:rsidRPr="00AC64B8">
        <w:rPr>
          <w:rFonts w:ascii="Goudy Old Style" w:hAnsi="Goudy Old Style"/>
          <w:szCs w:val="22"/>
        </w:rPr>
        <w:t xml:space="preserve"> kriteria kelayakan sebagai bahan ajar </w:t>
      </w:r>
      <w:r w:rsidRPr="00AC64B8">
        <w:rPr>
          <w:rFonts w:ascii="Goudy Old Style" w:hAnsi="Goudy Old Style"/>
          <w:szCs w:val="22"/>
        </w:rPr>
        <w:t>berlandaskan</w:t>
      </w:r>
      <w:r w:rsidR="00134A68" w:rsidRPr="00AC64B8">
        <w:rPr>
          <w:rFonts w:ascii="Goudy Old Style" w:hAnsi="Goudy Old Style"/>
          <w:szCs w:val="22"/>
        </w:rPr>
        <w:t xml:space="preserve"> </w:t>
      </w:r>
      <w:r w:rsidRPr="00AC64B8">
        <w:rPr>
          <w:rFonts w:ascii="Goudy Old Style" w:hAnsi="Goudy Old Style"/>
          <w:szCs w:val="22"/>
        </w:rPr>
        <w:t>faktor</w:t>
      </w:r>
      <w:r w:rsidR="00134A68" w:rsidRPr="00AC64B8">
        <w:rPr>
          <w:rFonts w:ascii="Goudy Old Style" w:hAnsi="Goudy Old Style"/>
          <w:szCs w:val="22"/>
        </w:rPr>
        <w:t xml:space="preserve"> kelayakan isi, karakteristik PQ4R, penyajian, bahasa, </w:t>
      </w:r>
      <w:r w:rsidRPr="00AC64B8">
        <w:rPr>
          <w:rFonts w:ascii="Goudy Old Style" w:hAnsi="Goudy Old Style"/>
          <w:szCs w:val="22"/>
        </w:rPr>
        <w:t>serta</w:t>
      </w:r>
      <w:r w:rsidR="00134A68" w:rsidRPr="00AC64B8">
        <w:rPr>
          <w:rFonts w:ascii="Goudy Old Style" w:hAnsi="Goudy Old Style"/>
          <w:szCs w:val="22"/>
        </w:rPr>
        <w:t xml:space="preserve"> </w:t>
      </w:r>
      <w:proofErr w:type="spellStart"/>
      <w:r w:rsidR="00134A68" w:rsidRPr="00AC64B8">
        <w:rPr>
          <w:rFonts w:ascii="Goudy Old Style" w:hAnsi="Goudy Old Style"/>
          <w:szCs w:val="22"/>
        </w:rPr>
        <w:t>kegrafisan</w:t>
      </w:r>
      <w:proofErr w:type="spellEnd"/>
      <w:r w:rsidR="00134A68" w:rsidRPr="00AC64B8">
        <w:rPr>
          <w:rFonts w:ascii="Goudy Old Style" w:hAnsi="Goudy Old Style"/>
          <w:szCs w:val="22"/>
        </w:rPr>
        <w:t>. Tingginya nilai validitas menunjukkan bahwa seluruh komponen dalam E-LKPD telah dirancang secara sistematis dan sesuai dengan kebutuhan pembelajaran termokimia pada Kurikulum Merdeka</w:t>
      </w:r>
      <w:r w:rsidR="00134A68" w:rsidRPr="00AC64B8">
        <w:rPr>
          <w:rFonts w:ascii="Goudy Old Style" w:hAnsi="Goudy Old Style"/>
          <w:szCs w:val="22"/>
          <w:lang w:val="id-ID"/>
        </w:rPr>
        <w:t>.</w:t>
      </w:r>
    </w:p>
    <w:p w14:paraId="4640BB25" w14:textId="3E0A1A2D" w:rsidR="00287F00" w:rsidRPr="00AC64B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Aspek kelayakan isi </w:t>
      </w:r>
      <w:r w:rsidR="00560AAA" w:rsidRPr="00AC64B8">
        <w:rPr>
          <w:rFonts w:ascii="Goudy Old Style" w:hAnsi="Goudy Old Style"/>
          <w:szCs w:val="22"/>
        </w:rPr>
        <w:t>mendapatkan</w:t>
      </w:r>
      <w:r w:rsidRPr="00AC64B8">
        <w:rPr>
          <w:rFonts w:ascii="Goudy Old Style" w:hAnsi="Goudy Old Style"/>
          <w:szCs w:val="22"/>
          <w:lang w:val="id-ID"/>
        </w:rPr>
        <w:t xml:space="preserve"> nilai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95,31% yang termasuk </w:t>
      </w:r>
      <w:r w:rsidR="00560AAA" w:rsidRPr="00AC64B8">
        <w:rPr>
          <w:rFonts w:ascii="Goudy Old Style" w:hAnsi="Goudy Old Style"/>
          <w:szCs w:val="22"/>
        </w:rPr>
        <w:t>pada</w:t>
      </w:r>
      <w:r w:rsidRPr="00AC64B8">
        <w:rPr>
          <w:rFonts w:ascii="Goudy Old Style" w:hAnsi="Goudy Old Style"/>
          <w:szCs w:val="22"/>
          <w:lang w:val="id-ID"/>
        </w:rPr>
        <w:t xml:space="preserve"> kategori sangat valid. Capaian tersebut </w:t>
      </w:r>
      <w:r w:rsidR="00560AAA" w:rsidRPr="00AC64B8">
        <w:rPr>
          <w:rFonts w:ascii="Goudy Old Style" w:hAnsi="Goudy Old Style"/>
          <w:szCs w:val="22"/>
        </w:rPr>
        <w:t>menemukan jika</w:t>
      </w:r>
      <w:r w:rsidRPr="00AC64B8">
        <w:rPr>
          <w:rFonts w:ascii="Goudy Old Style" w:hAnsi="Goudy Old Style"/>
          <w:szCs w:val="22"/>
          <w:lang w:val="id-ID"/>
        </w:rPr>
        <w:t xml:space="preserve"> materi yang termuat </w:t>
      </w:r>
      <w:r w:rsidR="00560AAA" w:rsidRPr="00AC64B8">
        <w:rPr>
          <w:rFonts w:ascii="Goudy Old Style" w:hAnsi="Goudy Old Style"/>
          <w:szCs w:val="22"/>
        </w:rPr>
        <w:t>pada</w:t>
      </w:r>
      <w:r w:rsidRPr="00AC64B8">
        <w:rPr>
          <w:rFonts w:ascii="Goudy Old Style" w:hAnsi="Goudy Old Style"/>
          <w:szCs w:val="22"/>
          <w:lang w:val="id-ID"/>
        </w:rPr>
        <w:t xml:space="preserve"> E-LKPD </w:t>
      </w:r>
      <w:r w:rsidR="00560AAA" w:rsidRPr="00AC64B8">
        <w:rPr>
          <w:rFonts w:ascii="Goudy Old Style" w:hAnsi="Goudy Old Style"/>
          <w:szCs w:val="22"/>
        </w:rPr>
        <w:t>sudah</w:t>
      </w:r>
      <w:r w:rsidRPr="00AC64B8">
        <w:rPr>
          <w:rFonts w:ascii="Goudy Old Style" w:hAnsi="Goudy Old Style"/>
          <w:szCs w:val="22"/>
          <w:lang w:val="id-ID"/>
        </w:rPr>
        <w:t xml:space="preserve"> selaras </w:t>
      </w:r>
      <w:r w:rsidR="00560AAA" w:rsidRPr="00AC64B8">
        <w:rPr>
          <w:rFonts w:ascii="Goudy Old Style" w:hAnsi="Goudy Old Style"/>
          <w:szCs w:val="22"/>
        </w:rPr>
        <w:t>pada pencapaian</w:t>
      </w:r>
      <w:r w:rsidRPr="00AC64B8">
        <w:rPr>
          <w:rFonts w:ascii="Goudy Old Style" w:hAnsi="Goudy Old Style"/>
          <w:szCs w:val="22"/>
          <w:lang w:val="id-ID"/>
        </w:rPr>
        <w:t xml:space="preserve"> pembelajaran, tujuan pembelajaran, serta indikator </w:t>
      </w:r>
      <w:r w:rsidR="00560AAA" w:rsidRPr="00AC64B8">
        <w:rPr>
          <w:rFonts w:ascii="Goudy Old Style" w:hAnsi="Goudy Old Style"/>
          <w:szCs w:val="22"/>
        </w:rPr>
        <w:t>kemampuan</w:t>
      </w:r>
      <w:r w:rsidRPr="00AC64B8">
        <w:rPr>
          <w:rFonts w:ascii="Goudy Old Style" w:hAnsi="Goudy Old Style"/>
          <w:szCs w:val="22"/>
          <w:lang w:val="id-ID"/>
        </w:rPr>
        <w:t xml:space="preserve"> yang </w:t>
      </w:r>
      <w:r w:rsidR="00560AAA" w:rsidRPr="00AC64B8">
        <w:rPr>
          <w:rFonts w:ascii="Goudy Old Style" w:hAnsi="Goudy Old Style"/>
          <w:szCs w:val="22"/>
        </w:rPr>
        <w:t>perlu dipahami</w:t>
      </w:r>
      <w:r w:rsidRPr="00AC64B8">
        <w:rPr>
          <w:rFonts w:ascii="Goudy Old Style" w:hAnsi="Goudy Old Style"/>
          <w:szCs w:val="22"/>
          <w:lang w:val="id-ID"/>
        </w:rPr>
        <w:t xml:space="preserve"> oleh </w:t>
      </w:r>
      <w:r w:rsidR="00560AAA" w:rsidRPr="00AC64B8">
        <w:rPr>
          <w:rFonts w:ascii="Goudy Old Style" w:hAnsi="Goudy Old Style"/>
          <w:szCs w:val="22"/>
        </w:rPr>
        <w:t>siswa</w:t>
      </w:r>
      <w:r w:rsidRPr="00AC64B8">
        <w:rPr>
          <w:rFonts w:ascii="Goudy Old Style" w:hAnsi="Goudy Old Style"/>
          <w:szCs w:val="22"/>
          <w:lang w:val="id-ID"/>
        </w:rPr>
        <w:t xml:space="preserve">. Materi termokimia disajikan secara terstruktur dan berkesinambungan, dimulai dari pembahasan mengenai sistem </w:t>
      </w:r>
      <w:r w:rsidR="00560AAA" w:rsidRPr="00AC64B8">
        <w:rPr>
          <w:rFonts w:ascii="Goudy Old Style" w:hAnsi="Goudy Old Style"/>
          <w:szCs w:val="22"/>
        </w:rPr>
        <w:t>serta</w:t>
      </w:r>
      <w:r w:rsidRPr="00AC64B8">
        <w:rPr>
          <w:rFonts w:ascii="Goudy Old Style" w:hAnsi="Goudy Old Style"/>
          <w:szCs w:val="22"/>
          <w:lang w:val="id-ID"/>
        </w:rPr>
        <w:t xml:space="preserve"> lingkungan, reaksi eksoterm </w:t>
      </w:r>
      <w:r w:rsidR="00560AAA" w:rsidRPr="00AC64B8">
        <w:rPr>
          <w:rFonts w:ascii="Goudy Old Style" w:hAnsi="Goudy Old Style"/>
          <w:szCs w:val="22"/>
        </w:rPr>
        <w:t>serta</w:t>
      </w:r>
      <w:r w:rsidRPr="00AC64B8">
        <w:rPr>
          <w:rFonts w:ascii="Goudy Old Style" w:hAnsi="Goudy Old Style"/>
          <w:szCs w:val="22"/>
          <w:lang w:val="id-ID"/>
        </w:rPr>
        <w:t xml:space="preserve"> endoterm, perubahan entalpi, hukum Hess, hingga konsep energi ikatan. Penyajian materi yang sistematis ini </w:t>
      </w:r>
      <w:r w:rsidR="00560AAA" w:rsidRPr="00AC64B8">
        <w:rPr>
          <w:rFonts w:ascii="Goudy Old Style" w:hAnsi="Goudy Old Style"/>
          <w:szCs w:val="22"/>
          <w:lang w:val="id-ID"/>
        </w:rPr>
        <w:t>disusun</w:t>
      </w:r>
      <w:r w:rsidRPr="00AC64B8">
        <w:rPr>
          <w:rFonts w:ascii="Goudy Old Style" w:hAnsi="Goudy Old Style"/>
          <w:szCs w:val="22"/>
          <w:lang w:val="id-ID"/>
        </w:rPr>
        <w:t xml:space="preserve"> </w:t>
      </w:r>
      <w:r w:rsidR="00560AAA" w:rsidRPr="00AC64B8">
        <w:rPr>
          <w:rFonts w:ascii="Goudy Old Style" w:hAnsi="Goudy Old Style"/>
          <w:szCs w:val="22"/>
          <w:lang w:val="id-ID"/>
        </w:rPr>
        <w:t>dalam</w:t>
      </w:r>
      <w:r w:rsidRPr="00AC64B8">
        <w:rPr>
          <w:rFonts w:ascii="Goudy Old Style" w:hAnsi="Goudy Old Style"/>
          <w:szCs w:val="22"/>
          <w:lang w:val="id-ID"/>
        </w:rPr>
        <w:t xml:space="preserve"> </w:t>
      </w:r>
      <w:r w:rsidR="00560AAA" w:rsidRPr="00AC64B8">
        <w:rPr>
          <w:rFonts w:ascii="Goudy Old Style" w:hAnsi="Goudy Old Style"/>
          <w:szCs w:val="22"/>
          <w:lang w:val="id-ID"/>
        </w:rPr>
        <w:t>memberikan bantuan</w:t>
      </w:r>
      <w:r w:rsidRPr="00AC64B8">
        <w:rPr>
          <w:rFonts w:ascii="Goudy Old Style" w:hAnsi="Goudy Old Style"/>
          <w:szCs w:val="22"/>
          <w:lang w:val="id-ID"/>
        </w:rPr>
        <w:t xml:space="preserve"> </w:t>
      </w:r>
      <w:r w:rsidR="00560AAA" w:rsidRPr="00AC64B8">
        <w:rPr>
          <w:rFonts w:ascii="Goudy Old Style" w:hAnsi="Goudy Old Style"/>
          <w:szCs w:val="22"/>
          <w:lang w:val="id-ID"/>
        </w:rPr>
        <w:t>siswa</w:t>
      </w:r>
      <w:r w:rsidRPr="00AC64B8">
        <w:rPr>
          <w:rFonts w:ascii="Goudy Old Style" w:hAnsi="Goudy Old Style"/>
          <w:szCs w:val="22"/>
          <w:lang w:val="id-ID"/>
        </w:rPr>
        <w:t xml:space="preserve"> </w:t>
      </w:r>
      <w:r w:rsidR="00560AAA" w:rsidRPr="00AC64B8">
        <w:rPr>
          <w:rFonts w:ascii="Goudy Old Style" w:hAnsi="Goudy Old Style"/>
          <w:szCs w:val="22"/>
          <w:lang w:val="id-ID"/>
        </w:rPr>
        <w:t>dalam pemehaman</w:t>
      </w:r>
      <w:r w:rsidRPr="00AC64B8">
        <w:rPr>
          <w:rFonts w:ascii="Goudy Old Style" w:hAnsi="Goudy Old Style"/>
          <w:szCs w:val="22"/>
          <w:lang w:val="id-ID"/>
        </w:rPr>
        <w:t xml:space="preserve"> konsep </w:t>
      </w:r>
      <w:r w:rsidR="00560AAA" w:rsidRPr="00AC64B8">
        <w:rPr>
          <w:rFonts w:ascii="Goudy Old Style" w:hAnsi="Goudy Old Style"/>
          <w:szCs w:val="22"/>
          <w:lang w:val="id-ID"/>
        </w:rPr>
        <w:t>dengan</w:t>
      </w:r>
      <w:r w:rsidRPr="00AC64B8">
        <w:rPr>
          <w:rFonts w:ascii="Goudy Old Style" w:hAnsi="Goudy Old Style"/>
          <w:szCs w:val="22"/>
          <w:lang w:val="id-ID"/>
        </w:rPr>
        <w:t xml:space="preserve"> bertahap, sehingga </w:t>
      </w:r>
      <w:r w:rsidR="00560AAA" w:rsidRPr="00AC64B8">
        <w:rPr>
          <w:rFonts w:ascii="Goudy Old Style" w:hAnsi="Goudy Old Style"/>
          <w:szCs w:val="22"/>
          <w:lang w:val="id-ID"/>
        </w:rPr>
        <w:t>tahapan</w:t>
      </w:r>
      <w:r w:rsidRPr="00AC64B8">
        <w:rPr>
          <w:rFonts w:ascii="Goudy Old Style" w:hAnsi="Goudy Old Style"/>
          <w:szCs w:val="22"/>
          <w:lang w:val="id-ID"/>
        </w:rPr>
        <w:t xml:space="preserve"> pembentukan pengetahuan dapat berlangsung </w:t>
      </w:r>
      <w:r w:rsidR="00560AAA" w:rsidRPr="00AC64B8">
        <w:rPr>
          <w:rFonts w:ascii="Goudy Old Style" w:hAnsi="Goudy Old Style"/>
          <w:szCs w:val="22"/>
          <w:lang w:val="id-ID"/>
        </w:rPr>
        <w:t>pada</w:t>
      </w:r>
      <w:r w:rsidRPr="00AC64B8">
        <w:rPr>
          <w:rFonts w:ascii="Goudy Old Style" w:hAnsi="Goudy Old Style"/>
          <w:szCs w:val="22"/>
          <w:lang w:val="id-ID"/>
        </w:rPr>
        <w:t xml:space="preserve"> konsep yang lebih sederhana menuju konsep yang lebih </w:t>
      </w:r>
      <w:r w:rsidR="00560AAA" w:rsidRPr="00AC64B8">
        <w:rPr>
          <w:rFonts w:ascii="Goudy Old Style" w:hAnsi="Goudy Old Style"/>
          <w:szCs w:val="22"/>
          <w:lang w:val="id-ID"/>
        </w:rPr>
        <w:t>lengkap</w:t>
      </w:r>
      <w:r w:rsidRPr="00AC64B8">
        <w:rPr>
          <w:rFonts w:ascii="Goudy Old Style" w:hAnsi="Goudy Old Style"/>
          <w:szCs w:val="22"/>
          <w:lang w:val="id-ID"/>
        </w:rPr>
        <w:t xml:space="preserve">. Selain itu, isi materi </w:t>
      </w:r>
      <w:r w:rsidR="00560AAA" w:rsidRPr="00AC64B8">
        <w:rPr>
          <w:rFonts w:ascii="Goudy Old Style" w:hAnsi="Goudy Old Style"/>
          <w:szCs w:val="22"/>
          <w:lang w:val="id-ID"/>
        </w:rPr>
        <w:t>sudah diselaraskan pada taraf</w:t>
      </w:r>
      <w:r w:rsidRPr="00AC64B8">
        <w:rPr>
          <w:rFonts w:ascii="Goudy Old Style" w:hAnsi="Goudy Old Style"/>
          <w:szCs w:val="22"/>
          <w:lang w:val="id-ID"/>
        </w:rPr>
        <w:t xml:space="preserve"> perkembangan dan karakteristik </w:t>
      </w:r>
      <w:r w:rsidR="00560AAA" w:rsidRPr="00AC64B8">
        <w:rPr>
          <w:rFonts w:ascii="Goudy Old Style" w:hAnsi="Goudy Old Style"/>
          <w:szCs w:val="22"/>
          <w:lang w:val="id-ID"/>
        </w:rPr>
        <w:t>siswa</w:t>
      </w:r>
      <w:r w:rsidRPr="00AC64B8">
        <w:rPr>
          <w:rFonts w:ascii="Goudy Old Style" w:hAnsi="Goudy Old Style"/>
          <w:szCs w:val="22"/>
          <w:lang w:val="id-ID"/>
        </w:rPr>
        <w:t xml:space="preserve"> SMA, </w:t>
      </w:r>
      <w:r w:rsidR="00560AAA" w:rsidRPr="00AC64B8">
        <w:rPr>
          <w:rFonts w:ascii="Goudy Old Style" w:hAnsi="Goudy Old Style"/>
          <w:szCs w:val="22"/>
        </w:rPr>
        <w:t>maka</w:t>
      </w:r>
      <w:r w:rsidRPr="00AC64B8">
        <w:rPr>
          <w:rFonts w:ascii="Goudy Old Style" w:hAnsi="Goudy Old Style"/>
          <w:szCs w:val="22"/>
          <w:lang w:val="id-ID"/>
        </w:rPr>
        <w:t xml:space="preserve"> lebih mudah </w:t>
      </w:r>
      <w:r w:rsidR="00560AAA" w:rsidRPr="00AC64B8">
        <w:rPr>
          <w:rFonts w:ascii="Goudy Old Style" w:hAnsi="Goudy Old Style"/>
          <w:szCs w:val="22"/>
        </w:rPr>
        <w:t>dimengerti</w:t>
      </w:r>
      <w:r w:rsidRPr="00AC64B8">
        <w:rPr>
          <w:rFonts w:ascii="Goudy Old Style" w:hAnsi="Goudy Old Style"/>
          <w:szCs w:val="22"/>
          <w:lang w:val="id-ID"/>
        </w:rPr>
        <w:t xml:space="preserve"> serta dapat meminimalkan terjadinya miskonsepsi. Hal </w:t>
      </w:r>
      <w:r w:rsidR="00560AAA" w:rsidRPr="00AC64B8">
        <w:rPr>
          <w:rFonts w:ascii="Goudy Old Style" w:hAnsi="Goudy Old Style"/>
          <w:szCs w:val="22"/>
          <w:lang w:val="id-ID"/>
        </w:rPr>
        <w:t>berikut selaras pada asumsi</w:t>
      </w:r>
      <w:r w:rsidRPr="00AC64B8">
        <w:rPr>
          <w:rFonts w:ascii="Goudy Old Style" w:hAnsi="Goudy Old Style"/>
          <w:szCs w:val="22"/>
          <w:lang w:val="id-ID"/>
        </w:rPr>
        <w:t xml:space="preserve"> BSNP (2007) yang </w:t>
      </w:r>
      <w:r w:rsidR="00560AAA" w:rsidRPr="00AC64B8">
        <w:rPr>
          <w:rFonts w:ascii="Goudy Old Style" w:hAnsi="Goudy Old Style"/>
          <w:szCs w:val="22"/>
          <w:lang w:val="id-ID"/>
        </w:rPr>
        <w:t>menemukan jika</w:t>
      </w:r>
      <w:r w:rsidRPr="00AC64B8">
        <w:rPr>
          <w:rFonts w:ascii="Goudy Old Style" w:hAnsi="Goudy Old Style"/>
          <w:szCs w:val="22"/>
          <w:lang w:val="id-ID"/>
        </w:rPr>
        <w:t xml:space="preserve"> kelayakan isi </w:t>
      </w:r>
      <w:r w:rsidR="00560AAA" w:rsidRPr="00AC64B8">
        <w:rPr>
          <w:rFonts w:ascii="Goudy Old Style" w:hAnsi="Goudy Old Style"/>
          <w:szCs w:val="22"/>
          <w:lang w:val="id-ID"/>
        </w:rPr>
        <w:t>adalah</w:t>
      </w:r>
      <w:r w:rsidRPr="00AC64B8">
        <w:rPr>
          <w:rFonts w:ascii="Goudy Old Style" w:hAnsi="Goudy Old Style"/>
          <w:szCs w:val="22"/>
          <w:lang w:val="id-ID"/>
        </w:rPr>
        <w:t xml:space="preserve"> salah satu komponen penting dalam penilaian bahan ajar karena mencakup aspek ketepatan konsep, keluasan dan kedalaman materi, serta kesesuaiannya dengan tuntutan kurikulum yang digunakan.</w:t>
      </w:r>
    </w:p>
    <w:p w14:paraId="26646232" w14:textId="7089872E" w:rsidR="00134A68" w:rsidRPr="00AC64B8" w:rsidRDefault="00134A68"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Tingginya nilai pada aspek kelayakan isi juga menunjukkan bahwa materi yang disajikan tidak hanya </w:t>
      </w:r>
      <w:r w:rsidR="00560AAA" w:rsidRPr="00AC64B8">
        <w:rPr>
          <w:rFonts w:ascii="Goudy Old Style" w:hAnsi="Goudy Old Style"/>
          <w:szCs w:val="22"/>
          <w:lang w:val="id-ID"/>
        </w:rPr>
        <w:t>beradaptasi terhadap pemahaman</w:t>
      </w:r>
      <w:r w:rsidRPr="00AC64B8">
        <w:rPr>
          <w:rFonts w:ascii="Goudy Old Style" w:hAnsi="Goudy Old Style"/>
          <w:szCs w:val="22"/>
          <w:lang w:val="id-ID"/>
        </w:rPr>
        <w:t xml:space="preserve"> konsep, </w:t>
      </w:r>
      <w:r w:rsidR="00560AAA" w:rsidRPr="00AC64B8">
        <w:rPr>
          <w:rFonts w:ascii="Goudy Old Style" w:hAnsi="Goudy Old Style"/>
          <w:szCs w:val="22"/>
          <w:lang w:val="id-ID"/>
        </w:rPr>
        <w:t>namun</w:t>
      </w:r>
      <w:r w:rsidRPr="00AC64B8">
        <w:rPr>
          <w:rFonts w:ascii="Goudy Old Style" w:hAnsi="Goudy Old Style"/>
          <w:szCs w:val="22"/>
          <w:lang w:val="id-ID"/>
        </w:rPr>
        <w:t xml:space="preserve"> juga menghubungkan konsep termokimia dengan fenomena kehidupan sehari-hari. Peserta didik diajak mengamati berbagai peristiwa yang berkaitan dengan perubahan energi, seperti pembakaran bahan bakar, penggunaan kompres panas dan dingin, serta proses metabolisme dalam tubuh manusia. Penyajian konteks nyata tersebut bertujuan untuk membantu </w:t>
      </w:r>
      <w:r w:rsidR="00560AAA" w:rsidRPr="00AC64B8">
        <w:rPr>
          <w:rFonts w:ascii="Goudy Old Style" w:hAnsi="Goudy Old Style"/>
          <w:szCs w:val="22"/>
          <w:lang w:val="id-ID"/>
        </w:rPr>
        <w:t>siswa mengerti</w:t>
      </w:r>
      <w:r w:rsidRPr="00AC64B8">
        <w:rPr>
          <w:rFonts w:ascii="Goudy Old Style" w:hAnsi="Goudy Old Style"/>
          <w:szCs w:val="22"/>
          <w:lang w:val="id-ID"/>
        </w:rPr>
        <w:t xml:space="preserve"> bahwa konsep termokimia tidak hanya dipelajari secara teoritis, tetapi memiliki keterkaitan erat dengan kehidupan sehari-hari. Pembelajaran yang kontekstual terbukti dapat meningkatkan kebermaknaan belajar karena peserta didik mampu menghubungkan informasi baru dengan pengalaman yang telah dimiliki sebelumnya.</w:t>
      </w:r>
    </w:p>
    <w:p w14:paraId="35A16945" w14:textId="043BAEE8" w:rsidR="00134A68" w:rsidRPr="00AC64B8" w:rsidRDefault="00134A68"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Aspek karakteristik PQ4R memperoleh persentase tertinggi yaitu </w:t>
      </w:r>
      <w:r w:rsidR="00A33CC8" w:rsidRPr="00AC64B8">
        <w:rPr>
          <w:rFonts w:ascii="Goudy Old Style" w:hAnsi="Goudy Old Style"/>
          <w:szCs w:val="22"/>
          <w:lang w:val="id-ID"/>
        </w:rPr>
        <w:t>sebanyak</w:t>
      </w:r>
      <w:r w:rsidRPr="00AC64B8">
        <w:rPr>
          <w:rFonts w:ascii="Goudy Old Style" w:hAnsi="Goudy Old Style"/>
          <w:szCs w:val="22"/>
          <w:lang w:val="id-ID"/>
        </w:rPr>
        <w:t xml:space="preserve"> 95,83% </w:t>
      </w:r>
      <w:r w:rsidR="00560AAA" w:rsidRPr="00AC64B8">
        <w:rPr>
          <w:rFonts w:ascii="Goudy Old Style" w:hAnsi="Goudy Old Style"/>
          <w:szCs w:val="22"/>
        </w:rPr>
        <w:t>pada</w:t>
      </w:r>
      <w:r w:rsidRPr="00AC64B8">
        <w:rPr>
          <w:rFonts w:ascii="Goudy Old Style" w:hAnsi="Goudy Old Style"/>
          <w:szCs w:val="22"/>
          <w:lang w:val="id-ID"/>
        </w:rPr>
        <w:t xml:space="preserve"> kategori sangat valid. Tingginya </w:t>
      </w:r>
      <w:r w:rsidR="00560AAA" w:rsidRPr="00AC64B8">
        <w:rPr>
          <w:rFonts w:ascii="Goudy Old Style" w:hAnsi="Goudy Old Style"/>
          <w:szCs w:val="22"/>
        </w:rPr>
        <w:t>skor terhadap</w:t>
      </w:r>
      <w:r w:rsidRPr="00AC64B8">
        <w:rPr>
          <w:rFonts w:ascii="Goudy Old Style" w:hAnsi="Goudy Old Style"/>
          <w:szCs w:val="22"/>
          <w:lang w:val="id-ID"/>
        </w:rPr>
        <w:t xml:space="preserve"> aspek ini </w:t>
      </w:r>
      <w:r w:rsidR="00560AAA" w:rsidRPr="00AC64B8">
        <w:rPr>
          <w:rFonts w:ascii="Goudy Old Style" w:hAnsi="Goudy Old Style"/>
          <w:szCs w:val="22"/>
        </w:rPr>
        <w:t>menemukan jika</w:t>
      </w:r>
      <w:r w:rsidRPr="00AC64B8">
        <w:rPr>
          <w:rFonts w:ascii="Goudy Old Style" w:hAnsi="Goudy Old Style"/>
          <w:szCs w:val="22"/>
          <w:lang w:val="id-ID"/>
        </w:rPr>
        <w:t xml:space="preserve"> sintaks PQ4R telah terintegrasi secara optimal dalam E-LKPD yang dikembangkan. Tahapan Preview diwujudkan melalui penyajian gambar, ilustrasi, dan video yang menampilkan fenomena-fenomena termokimia. Kegiatan ini bertujuan membangun pengetahuan awal peserta didik sebelum memasuki materi inti. Pada tahap Question peserta didik diarahkan untuk menyusun pertanyaan berdasarkan fenomena yang diamati sehingga dapat menumbuhkan rasa ingin tahu </w:t>
      </w:r>
      <w:r w:rsidR="00560AAA" w:rsidRPr="00AC64B8">
        <w:rPr>
          <w:rFonts w:ascii="Goudy Old Style" w:hAnsi="Goudy Old Style"/>
          <w:szCs w:val="22"/>
        </w:rPr>
        <w:t>serta</w:t>
      </w:r>
      <w:r w:rsidRPr="00AC64B8">
        <w:rPr>
          <w:rFonts w:ascii="Goudy Old Style" w:hAnsi="Goudy Old Style"/>
          <w:szCs w:val="22"/>
          <w:lang w:val="id-ID"/>
        </w:rPr>
        <w:t xml:space="preserve"> melatih </w:t>
      </w:r>
      <w:r w:rsidR="00560AAA" w:rsidRPr="00AC64B8">
        <w:rPr>
          <w:rFonts w:ascii="Goudy Old Style" w:hAnsi="Goudy Old Style"/>
          <w:szCs w:val="22"/>
        </w:rPr>
        <w:t>kemampuan</w:t>
      </w:r>
      <w:r w:rsidRPr="00AC64B8">
        <w:rPr>
          <w:rFonts w:ascii="Goudy Old Style" w:hAnsi="Goudy Old Style"/>
          <w:szCs w:val="22"/>
          <w:lang w:val="id-ID"/>
        </w:rPr>
        <w:t xml:space="preserve"> berpikir kritis. Tahap Read memfasilitasi </w:t>
      </w:r>
      <w:r w:rsidR="00560AAA" w:rsidRPr="00AC64B8">
        <w:rPr>
          <w:rFonts w:ascii="Goudy Old Style" w:hAnsi="Goudy Old Style"/>
          <w:szCs w:val="22"/>
          <w:lang w:val="id-ID"/>
        </w:rPr>
        <w:t>siswa</w:t>
      </w:r>
      <w:r w:rsidRPr="00AC64B8">
        <w:rPr>
          <w:rFonts w:ascii="Goudy Old Style" w:hAnsi="Goudy Old Style"/>
          <w:szCs w:val="22"/>
          <w:lang w:val="id-ID"/>
        </w:rPr>
        <w:t xml:space="preserve"> untuk mempelajari materi secara mandiri, sedangkan tahap Reflect membantu peserta didik </w:t>
      </w:r>
      <w:r w:rsidR="00560AAA" w:rsidRPr="00AC64B8">
        <w:rPr>
          <w:rFonts w:ascii="Goudy Old Style" w:hAnsi="Goudy Old Style"/>
          <w:szCs w:val="22"/>
          <w:lang w:val="id-ID"/>
        </w:rPr>
        <w:t>mengkaitkan</w:t>
      </w:r>
      <w:r w:rsidRPr="00AC64B8">
        <w:rPr>
          <w:rFonts w:ascii="Goudy Old Style" w:hAnsi="Goudy Old Style"/>
          <w:szCs w:val="22"/>
          <w:lang w:val="id-ID"/>
        </w:rPr>
        <w:t xml:space="preserve"> konsep yang dipelajari </w:t>
      </w:r>
      <w:r w:rsidR="00560AAA" w:rsidRPr="00AC64B8">
        <w:rPr>
          <w:rFonts w:ascii="Goudy Old Style" w:hAnsi="Goudy Old Style"/>
          <w:szCs w:val="22"/>
          <w:lang w:val="id-ID"/>
        </w:rPr>
        <w:t>pada wawasan</w:t>
      </w:r>
      <w:r w:rsidRPr="00AC64B8">
        <w:rPr>
          <w:rFonts w:ascii="Goudy Old Style" w:hAnsi="Goudy Old Style"/>
          <w:szCs w:val="22"/>
          <w:lang w:val="id-ID"/>
        </w:rPr>
        <w:t xml:space="preserve"> yang </w:t>
      </w:r>
      <w:r w:rsidR="00560AAA" w:rsidRPr="00AC64B8">
        <w:rPr>
          <w:rFonts w:ascii="Goudy Old Style" w:hAnsi="Goudy Old Style"/>
          <w:szCs w:val="22"/>
          <w:lang w:val="id-ID"/>
        </w:rPr>
        <w:t xml:space="preserve">sudah ada </w:t>
      </w:r>
      <w:r w:rsidRPr="00AC64B8">
        <w:rPr>
          <w:rFonts w:ascii="Goudy Old Style" w:hAnsi="Goudy Old Style"/>
          <w:szCs w:val="22"/>
          <w:lang w:val="id-ID"/>
        </w:rPr>
        <w:t>sebelumnya.</w:t>
      </w:r>
    </w:p>
    <w:p w14:paraId="5E95C0E0" w14:textId="0CE9261A" w:rsidR="00287F00" w:rsidRPr="00AC64B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Pada tahap Recite, peserta didik </w:t>
      </w:r>
      <w:r w:rsidR="00560AAA" w:rsidRPr="00AC64B8">
        <w:rPr>
          <w:rFonts w:ascii="Goudy Old Style" w:hAnsi="Goudy Old Style"/>
          <w:szCs w:val="22"/>
        </w:rPr>
        <w:t>memberikan peluang</w:t>
      </w:r>
      <w:r w:rsidRPr="00AC64B8">
        <w:rPr>
          <w:rFonts w:ascii="Goudy Old Style" w:hAnsi="Goudy Old Style"/>
          <w:szCs w:val="22"/>
          <w:lang w:val="id-ID"/>
        </w:rPr>
        <w:t xml:space="preserve"> </w:t>
      </w:r>
      <w:r w:rsidR="00560AAA" w:rsidRPr="00AC64B8">
        <w:rPr>
          <w:rFonts w:ascii="Goudy Old Style" w:hAnsi="Goudy Old Style"/>
          <w:szCs w:val="22"/>
        </w:rPr>
        <w:t>dalam</w:t>
      </w:r>
      <w:r w:rsidRPr="00AC64B8">
        <w:rPr>
          <w:rFonts w:ascii="Goudy Old Style" w:hAnsi="Goudy Old Style"/>
          <w:szCs w:val="22"/>
          <w:lang w:val="id-ID"/>
        </w:rPr>
        <w:t xml:space="preserve"> mengungkapkan kembali materi yang </w:t>
      </w:r>
      <w:r w:rsidR="00560AAA" w:rsidRPr="00AC64B8">
        <w:rPr>
          <w:rFonts w:ascii="Goudy Old Style" w:hAnsi="Goudy Old Style"/>
          <w:szCs w:val="22"/>
        </w:rPr>
        <w:t>sudah</w:t>
      </w:r>
      <w:r w:rsidRPr="00AC64B8">
        <w:rPr>
          <w:rFonts w:ascii="Goudy Old Style" w:hAnsi="Goudy Old Style"/>
          <w:szCs w:val="22"/>
          <w:lang w:val="id-ID"/>
        </w:rPr>
        <w:t xml:space="preserve"> </w:t>
      </w:r>
      <w:r w:rsidR="00560AAA" w:rsidRPr="00AC64B8">
        <w:rPr>
          <w:rFonts w:ascii="Goudy Old Style" w:hAnsi="Goudy Old Style"/>
          <w:szCs w:val="22"/>
        </w:rPr>
        <w:t>dipahami</w:t>
      </w:r>
      <w:r w:rsidRPr="00AC64B8">
        <w:rPr>
          <w:rFonts w:ascii="Goudy Old Style" w:hAnsi="Goudy Old Style"/>
          <w:szCs w:val="22"/>
          <w:lang w:val="id-ID"/>
        </w:rPr>
        <w:t xml:space="preserve"> dengan menggunakan bahasa dan pemahamannya sendiri. Aktivitas ini berperan penting dalam memperkuat daya ingat sekaligus </w:t>
      </w:r>
      <w:r w:rsidR="00560AAA" w:rsidRPr="00AC64B8">
        <w:rPr>
          <w:rFonts w:ascii="Goudy Old Style" w:hAnsi="Goudy Old Style"/>
          <w:szCs w:val="22"/>
        </w:rPr>
        <w:t>memberikan bantuan</w:t>
      </w:r>
      <w:r w:rsidRPr="00AC64B8">
        <w:rPr>
          <w:rFonts w:ascii="Goudy Old Style" w:hAnsi="Goudy Old Style"/>
          <w:szCs w:val="22"/>
          <w:lang w:val="id-ID"/>
        </w:rPr>
        <w:t xml:space="preserve"> peserta didik mengonstruksi pemahaman konsep </w:t>
      </w:r>
      <w:r w:rsidR="00560AAA" w:rsidRPr="00AC64B8">
        <w:rPr>
          <w:rFonts w:ascii="Goudy Old Style" w:hAnsi="Goudy Old Style"/>
          <w:szCs w:val="22"/>
        </w:rPr>
        <w:t>dengan</w:t>
      </w:r>
      <w:r w:rsidRPr="00AC64B8">
        <w:rPr>
          <w:rFonts w:ascii="Goudy Old Style" w:hAnsi="Goudy Old Style"/>
          <w:szCs w:val="22"/>
          <w:lang w:val="id-ID"/>
        </w:rPr>
        <w:t xml:space="preserve"> lebih </w:t>
      </w:r>
      <w:r w:rsidR="00560AAA" w:rsidRPr="00AC64B8">
        <w:rPr>
          <w:rFonts w:ascii="Goudy Old Style" w:hAnsi="Goudy Old Style"/>
          <w:szCs w:val="22"/>
        </w:rPr>
        <w:t>dalam</w:t>
      </w:r>
      <w:r w:rsidRPr="00AC64B8">
        <w:rPr>
          <w:rFonts w:ascii="Goudy Old Style" w:hAnsi="Goudy Old Style"/>
          <w:szCs w:val="22"/>
          <w:lang w:val="id-ID"/>
        </w:rPr>
        <w:t xml:space="preserve">. Setelah itu, tahap Review dilaksanakan dengan meminta peserta didik menyusun rangkuman maupun kesimpulan dari materi yang telah dipelajari, sehingga mereka dapat melakukan peninjauan ulang terhadap keseluruhan konsep yang telah diperoleh. Trianto (2007) menyatakan bahwa strategi PQ4R dapat meningkatkan kemampuan memahami materi dan mempertahankan informasi dalam ingatan karena melibatkan peserta didik dalam kegiatan membaca secara aktif, berpikir kritis, serta melakukan </w:t>
      </w:r>
      <w:r w:rsidRPr="00AC64B8">
        <w:rPr>
          <w:rFonts w:ascii="Goudy Old Style" w:hAnsi="Goudy Old Style"/>
          <w:szCs w:val="22"/>
          <w:lang w:val="id-ID"/>
        </w:rPr>
        <w:lastRenderedPageBreak/>
        <w:t xml:space="preserve">refleksi secara berkesinambungan. Dengan demikian, perolehan nilai validitas yang tinggi pada aspek karakteristik PQ4R menunjukkan bahwa E-LKPD yang </w:t>
      </w:r>
      <w:r w:rsidR="000330F9" w:rsidRPr="00AC64B8">
        <w:rPr>
          <w:rFonts w:ascii="Goudy Old Style" w:hAnsi="Goudy Old Style"/>
          <w:szCs w:val="22"/>
          <w:lang w:val="id-ID"/>
        </w:rPr>
        <w:t>diajukan</w:t>
      </w:r>
      <w:r w:rsidRPr="00AC64B8">
        <w:rPr>
          <w:rFonts w:ascii="Goudy Old Style" w:hAnsi="Goudy Old Style"/>
          <w:szCs w:val="22"/>
          <w:lang w:val="id-ID"/>
        </w:rPr>
        <w:t xml:space="preserve"> </w:t>
      </w:r>
      <w:r w:rsidR="000330F9" w:rsidRPr="00AC64B8">
        <w:rPr>
          <w:rFonts w:ascii="Goudy Old Style" w:hAnsi="Goudy Old Style"/>
          <w:szCs w:val="22"/>
          <w:lang w:val="id-ID"/>
        </w:rPr>
        <w:t>sudah terpenuhi</w:t>
      </w:r>
      <w:r w:rsidRPr="00AC64B8">
        <w:rPr>
          <w:rFonts w:ascii="Goudy Old Style" w:hAnsi="Goudy Old Style"/>
          <w:szCs w:val="22"/>
          <w:lang w:val="id-ID"/>
        </w:rPr>
        <w:t xml:space="preserve"> prinsip-prinsip pembelajaran yang berorientasi pada keaktifan </w:t>
      </w:r>
      <w:r w:rsidR="000330F9" w:rsidRPr="00AC64B8">
        <w:rPr>
          <w:rFonts w:ascii="Goudy Old Style" w:hAnsi="Goudy Old Style"/>
          <w:szCs w:val="22"/>
          <w:lang w:val="id-ID"/>
        </w:rPr>
        <w:t>siswa serta</w:t>
      </w:r>
      <w:r w:rsidRPr="00AC64B8">
        <w:rPr>
          <w:rFonts w:ascii="Goudy Old Style" w:hAnsi="Goudy Old Style"/>
          <w:szCs w:val="22"/>
          <w:lang w:val="id-ID"/>
        </w:rPr>
        <w:t xml:space="preserve"> mendukung proses pembelajaran yang </w:t>
      </w:r>
      <w:r w:rsidR="000330F9" w:rsidRPr="00AC64B8">
        <w:rPr>
          <w:rFonts w:ascii="Goudy Old Style" w:hAnsi="Goudy Old Style"/>
          <w:szCs w:val="22"/>
          <w:lang w:val="id-ID"/>
        </w:rPr>
        <w:t>terfokuskan terhadap siswa</w:t>
      </w:r>
      <w:r w:rsidRPr="00AC64B8">
        <w:rPr>
          <w:rFonts w:ascii="Goudy Old Style" w:hAnsi="Goudy Old Style"/>
          <w:szCs w:val="22"/>
          <w:lang w:val="id-ID"/>
        </w:rPr>
        <w:t>.</w:t>
      </w:r>
    </w:p>
    <w:p w14:paraId="32F9C535" w14:textId="7BC3490F" w:rsidR="00287F00" w:rsidRPr="00AC64B8" w:rsidRDefault="000330F9" w:rsidP="00AC64B8">
      <w:pPr>
        <w:spacing w:before="120" w:after="120"/>
        <w:ind w:firstLine="567"/>
        <w:rPr>
          <w:rFonts w:ascii="Goudy Old Style" w:hAnsi="Goudy Old Style"/>
          <w:szCs w:val="22"/>
          <w:lang w:val="id-ID"/>
        </w:rPr>
      </w:pPr>
      <w:r w:rsidRPr="00AC64B8">
        <w:rPr>
          <w:rFonts w:ascii="Goudy Old Style" w:hAnsi="Goudy Old Style"/>
          <w:szCs w:val="22"/>
        </w:rPr>
        <w:t>Hasil studi</w:t>
      </w:r>
      <w:r w:rsidR="00287F00" w:rsidRPr="00AC64B8">
        <w:rPr>
          <w:rFonts w:ascii="Goudy Old Style" w:hAnsi="Goudy Old Style"/>
          <w:szCs w:val="22"/>
          <w:lang w:val="id-ID"/>
        </w:rPr>
        <w:t xml:space="preserve"> ini didukung oleh </w:t>
      </w:r>
      <w:r w:rsidRPr="00AC64B8">
        <w:rPr>
          <w:rFonts w:ascii="Goudy Old Style" w:hAnsi="Goudy Old Style"/>
          <w:szCs w:val="22"/>
        </w:rPr>
        <w:t>temuan studi</w:t>
      </w:r>
      <w:r w:rsidR="00287F00" w:rsidRPr="00AC64B8">
        <w:rPr>
          <w:rFonts w:ascii="Goudy Old Style" w:hAnsi="Goudy Old Style"/>
          <w:szCs w:val="22"/>
          <w:lang w:val="id-ID"/>
        </w:rPr>
        <w:t xml:space="preserve"> Andaeri et al. (2020) </w:t>
      </w:r>
      <w:r w:rsidRPr="00AC64B8">
        <w:rPr>
          <w:rFonts w:ascii="Goudy Old Style" w:hAnsi="Goudy Old Style"/>
          <w:szCs w:val="22"/>
        </w:rPr>
        <w:t>menemukan jika</w:t>
      </w:r>
      <w:r w:rsidR="00287F00" w:rsidRPr="00AC64B8">
        <w:rPr>
          <w:rFonts w:ascii="Goudy Old Style" w:hAnsi="Goudy Old Style"/>
          <w:szCs w:val="22"/>
          <w:lang w:val="id-ID"/>
        </w:rPr>
        <w:t xml:space="preserve"> LKPD berbasis PQ4R </w:t>
      </w:r>
      <w:r w:rsidRPr="00AC64B8">
        <w:rPr>
          <w:rFonts w:ascii="Goudy Old Style" w:hAnsi="Goudy Old Style"/>
          <w:szCs w:val="22"/>
        </w:rPr>
        <w:t>mendapatkan taraf</w:t>
      </w:r>
      <w:r w:rsidR="00287F00" w:rsidRPr="00AC64B8">
        <w:rPr>
          <w:rFonts w:ascii="Goudy Old Style" w:hAnsi="Goudy Old Style"/>
          <w:szCs w:val="22"/>
          <w:lang w:val="id-ID"/>
        </w:rPr>
        <w:t xml:space="preserve"> validitas </w:t>
      </w:r>
      <w:r w:rsidR="00A33CC8" w:rsidRPr="00AC64B8">
        <w:rPr>
          <w:rFonts w:ascii="Goudy Old Style" w:hAnsi="Goudy Old Style"/>
          <w:szCs w:val="22"/>
          <w:lang w:val="id-ID"/>
        </w:rPr>
        <w:t>sebanyak</w:t>
      </w:r>
      <w:r w:rsidR="00287F00" w:rsidRPr="00AC64B8">
        <w:rPr>
          <w:rFonts w:ascii="Goudy Old Style" w:hAnsi="Goudy Old Style"/>
          <w:szCs w:val="22"/>
          <w:lang w:val="id-ID"/>
        </w:rPr>
        <w:t xml:space="preserve"> 94,29% </w:t>
      </w:r>
      <w:r w:rsidRPr="00AC64B8">
        <w:rPr>
          <w:rFonts w:ascii="Goudy Old Style" w:hAnsi="Goudy Old Style"/>
          <w:szCs w:val="22"/>
        </w:rPr>
        <w:t>pada</w:t>
      </w:r>
      <w:r w:rsidR="00287F00" w:rsidRPr="00AC64B8">
        <w:rPr>
          <w:rFonts w:ascii="Goudy Old Style" w:hAnsi="Goudy Old Style"/>
          <w:szCs w:val="22"/>
          <w:lang w:val="id-ID"/>
        </w:rPr>
        <w:t xml:space="preserve"> kategori sangat valid. Hasil tersebut mengindikasikan bahwa penerapan strategi PQ4R dapat mendukung pemahaman konsep kimia secara lebih optimal </w:t>
      </w:r>
      <w:r w:rsidRPr="00AC64B8">
        <w:rPr>
          <w:rFonts w:ascii="Goudy Old Style" w:hAnsi="Goudy Old Style"/>
          <w:szCs w:val="22"/>
        </w:rPr>
        <w:t>dikarenakan</w:t>
      </w:r>
      <w:r w:rsidR="00287F00" w:rsidRPr="00AC64B8">
        <w:rPr>
          <w:rFonts w:ascii="Goudy Old Style" w:hAnsi="Goudy Old Style"/>
          <w:szCs w:val="22"/>
          <w:lang w:val="id-ID"/>
        </w:rPr>
        <w:t xml:space="preserve"> </w:t>
      </w:r>
      <w:r w:rsidRPr="00AC64B8">
        <w:rPr>
          <w:rFonts w:ascii="Goudy Old Style" w:hAnsi="Goudy Old Style"/>
          <w:szCs w:val="22"/>
        </w:rPr>
        <w:t>siswa</w:t>
      </w:r>
      <w:r w:rsidR="00287F00" w:rsidRPr="00AC64B8">
        <w:rPr>
          <w:rFonts w:ascii="Goudy Old Style" w:hAnsi="Goudy Old Style"/>
          <w:szCs w:val="22"/>
          <w:lang w:val="id-ID"/>
        </w:rPr>
        <w:t xml:space="preserve"> </w:t>
      </w:r>
      <w:r w:rsidRPr="00AC64B8">
        <w:rPr>
          <w:rFonts w:ascii="Goudy Old Style" w:hAnsi="Goudy Old Style"/>
          <w:szCs w:val="22"/>
        </w:rPr>
        <w:t>dikaitkan dengan</w:t>
      </w:r>
      <w:r w:rsidR="00287F00" w:rsidRPr="00AC64B8">
        <w:rPr>
          <w:rFonts w:ascii="Goudy Old Style" w:hAnsi="Goudy Old Style"/>
          <w:szCs w:val="22"/>
          <w:lang w:val="id-ID"/>
        </w:rPr>
        <w:t xml:space="preserve"> aktif </w:t>
      </w:r>
      <w:r w:rsidRPr="00AC64B8">
        <w:rPr>
          <w:rFonts w:ascii="Goudy Old Style" w:hAnsi="Goudy Old Style"/>
          <w:szCs w:val="22"/>
        </w:rPr>
        <w:t>pada</w:t>
      </w:r>
      <w:r w:rsidR="00287F00" w:rsidRPr="00AC64B8">
        <w:rPr>
          <w:rFonts w:ascii="Goudy Old Style" w:hAnsi="Goudy Old Style"/>
          <w:szCs w:val="22"/>
          <w:lang w:val="id-ID"/>
        </w:rPr>
        <w:t xml:space="preserve"> setiap tahapan </w:t>
      </w:r>
      <w:r w:rsidRPr="00AC64B8">
        <w:rPr>
          <w:rFonts w:ascii="Goudy Old Style" w:hAnsi="Goudy Old Style"/>
          <w:szCs w:val="22"/>
        </w:rPr>
        <w:t>belajar</w:t>
      </w:r>
      <w:r w:rsidR="00287F00" w:rsidRPr="00AC64B8">
        <w:rPr>
          <w:rFonts w:ascii="Goudy Old Style" w:hAnsi="Goudy Old Style"/>
          <w:szCs w:val="22"/>
          <w:lang w:val="id-ID"/>
        </w:rPr>
        <w:t xml:space="preserve">. </w:t>
      </w:r>
      <w:r w:rsidRPr="00AC64B8">
        <w:rPr>
          <w:rFonts w:ascii="Goudy Old Style" w:hAnsi="Goudy Old Style"/>
          <w:szCs w:val="22"/>
          <w:lang w:val="id-ID"/>
        </w:rPr>
        <w:t>Namun</w:t>
      </w:r>
      <w:r w:rsidR="00287F00" w:rsidRPr="00AC64B8">
        <w:rPr>
          <w:rFonts w:ascii="Goudy Old Style" w:hAnsi="Goudy Old Style"/>
          <w:szCs w:val="22"/>
          <w:lang w:val="id-ID"/>
        </w:rPr>
        <w:t xml:space="preserve">, </w:t>
      </w:r>
      <w:r w:rsidRPr="00AC64B8">
        <w:rPr>
          <w:rFonts w:ascii="Goudy Old Style" w:hAnsi="Goudy Old Style"/>
          <w:szCs w:val="22"/>
          <w:lang w:val="id-ID"/>
        </w:rPr>
        <w:t>studi ini dilaksanakan</w:t>
      </w:r>
      <w:r w:rsidR="00287F00" w:rsidRPr="00AC64B8">
        <w:rPr>
          <w:rFonts w:ascii="Goudy Old Style" w:hAnsi="Goudy Old Style"/>
          <w:szCs w:val="22"/>
          <w:lang w:val="id-ID"/>
        </w:rPr>
        <w:t xml:space="preserve"> oleh Kusuma et al. (2023) juga mengungkapkan </w:t>
      </w:r>
      <w:r w:rsidRPr="00AC64B8">
        <w:rPr>
          <w:rFonts w:ascii="Goudy Old Style" w:hAnsi="Goudy Old Style"/>
          <w:szCs w:val="22"/>
          <w:lang w:val="id-ID"/>
        </w:rPr>
        <w:t>jika</w:t>
      </w:r>
      <w:r w:rsidR="00287F00" w:rsidRPr="00AC64B8">
        <w:rPr>
          <w:rFonts w:ascii="Goudy Old Style" w:hAnsi="Goudy Old Style"/>
          <w:szCs w:val="22"/>
          <w:lang w:val="id-ID"/>
        </w:rPr>
        <w:t xml:space="preserve"> E-LKPD berbasis PQ4R </w:t>
      </w:r>
      <w:r w:rsidRPr="00AC64B8">
        <w:rPr>
          <w:rFonts w:ascii="Goudy Old Style" w:hAnsi="Goudy Old Style"/>
          <w:szCs w:val="22"/>
        </w:rPr>
        <w:t>memperoleh respons</w:t>
      </w:r>
      <w:r w:rsidR="00287F00" w:rsidRPr="00AC64B8">
        <w:rPr>
          <w:rFonts w:ascii="Goudy Old Style" w:hAnsi="Goudy Old Style"/>
          <w:szCs w:val="22"/>
          <w:lang w:val="id-ID"/>
        </w:rPr>
        <w:t xml:space="preserve"> positif </w:t>
      </w:r>
      <w:r w:rsidRPr="00AC64B8">
        <w:rPr>
          <w:rFonts w:ascii="Goudy Old Style" w:hAnsi="Goudy Old Style"/>
          <w:szCs w:val="22"/>
        </w:rPr>
        <w:t>pada</w:t>
      </w:r>
      <w:r w:rsidR="00287F00" w:rsidRPr="00AC64B8">
        <w:rPr>
          <w:rFonts w:ascii="Goudy Old Style" w:hAnsi="Goudy Old Style"/>
          <w:szCs w:val="22"/>
          <w:lang w:val="id-ID"/>
        </w:rPr>
        <w:t xml:space="preserve"> </w:t>
      </w:r>
      <w:r w:rsidRPr="00AC64B8">
        <w:rPr>
          <w:rFonts w:ascii="Goudy Old Style" w:hAnsi="Goudy Old Style"/>
          <w:szCs w:val="22"/>
        </w:rPr>
        <w:t>siswa serta</w:t>
      </w:r>
      <w:r w:rsidR="00287F00" w:rsidRPr="00AC64B8">
        <w:rPr>
          <w:rFonts w:ascii="Goudy Old Style" w:hAnsi="Goudy Old Style"/>
          <w:szCs w:val="22"/>
          <w:lang w:val="id-ID"/>
        </w:rPr>
        <w:t xml:space="preserve"> dinyatakan layak </w:t>
      </w:r>
      <w:r w:rsidRPr="00AC64B8">
        <w:rPr>
          <w:rFonts w:ascii="Goudy Old Style" w:hAnsi="Goudy Old Style"/>
          <w:szCs w:val="22"/>
        </w:rPr>
        <w:t>dalam dipakai pada</w:t>
      </w:r>
      <w:r w:rsidR="00287F00" w:rsidRPr="00AC64B8">
        <w:rPr>
          <w:rFonts w:ascii="Goudy Old Style" w:hAnsi="Goudy Old Style"/>
          <w:szCs w:val="22"/>
          <w:lang w:val="id-ID"/>
        </w:rPr>
        <w:t xml:space="preserve"> pembelajaran kimia. Kesesuaian </w:t>
      </w:r>
      <w:r w:rsidRPr="00AC64B8">
        <w:rPr>
          <w:rFonts w:ascii="Goudy Old Style" w:hAnsi="Goudy Old Style"/>
          <w:szCs w:val="22"/>
        </w:rPr>
        <w:t>temuan</w:t>
      </w:r>
      <w:r w:rsidR="00287F00" w:rsidRPr="00AC64B8">
        <w:rPr>
          <w:rFonts w:ascii="Goudy Old Style" w:hAnsi="Goudy Old Style"/>
          <w:szCs w:val="22"/>
          <w:lang w:val="id-ID"/>
        </w:rPr>
        <w:t xml:space="preserve"> penelitian-penelitian tersebut </w:t>
      </w:r>
      <w:r w:rsidRPr="00AC64B8">
        <w:rPr>
          <w:rFonts w:ascii="Goudy Old Style" w:hAnsi="Goudy Old Style"/>
          <w:szCs w:val="22"/>
        </w:rPr>
        <w:t>mendukung</w:t>
      </w:r>
      <w:r w:rsidR="00287F00" w:rsidRPr="00AC64B8">
        <w:rPr>
          <w:rFonts w:ascii="Goudy Old Style" w:hAnsi="Goudy Old Style"/>
          <w:szCs w:val="22"/>
          <w:lang w:val="id-ID"/>
        </w:rPr>
        <w:t xml:space="preserve"> temuan </w:t>
      </w:r>
      <w:r w:rsidRPr="00AC64B8">
        <w:rPr>
          <w:rFonts w:ascii="Goudy Old Style" w:hAnsi="Goudy Old Style"/>
          <w:szCs w:val="22"/>
        </w:rPr>
        <w:t>jika</w:t>
      </w:r>
      <w:r w:rsidR="00287F00" w:rsidRPr="00AC64B8">
        <w:rPr>
          <w:rFonts w:ascii="Goudy Old Style" w:hAnsi="Goudy Old Style"/>
          <w:szCs w:val="22"/>
          <w:lang w:val="id-ID"/>
        </w:rPr>
        <w:t xml:space="preserve"> strategi PQ4R memiliki potensi yang baik untuk diterapkan dalam pengembangan bahan ajar digital, terutama dalam </w:t>
      </w:r>
      <w:r w:rsidRPr="00AC64B8">
        <w:rPr>
          <w:rFonts w:ascii="Goudy Old Style" w:hAnsi="Goudy Old Style"/>
          <w:szCs w:val="22"/>
        </w:rPr>
        <w:t>memberikan dukungan</w:t>
      </w:r>
      <w:r w:rsidR="00287F00" w:rsidRPr="00AC64B8">
        <w:rPr>
          <w:rFonts w:ascii="Goudy Old Style" w:hAnsi="Goudy Old Style"/>
          <w:szCs w:val="22"/>
          <w:lang w:val="id-ID"/>
        </w:rPr>
        <w:t xml:space="preserve"> pembelajaran yang lebih </w:t>
      </w:r>
      <w:r w:rsidRPr="00AC64B8">
        <w:rPr>
          <w:rFonts w:ascii="Goudy Old Style" w:hAnsi="Goudy Old Style"/>
          <w:szCs w:val="22"/>
        </w:rPr>
        <w:t>responsif</w:t>
      </w:r>
      <w:r w:rsidR="00287F00" w:rsidRPr="00AC64B8">
        <w:rPr>
          <w:rFonts w:ascii="Goudy Old Style" w:hAnsi="Goudy Old Style"/>
          <w:szCs w:val="22"/>
          <w:lang w:val="id-ID"/>
        </w:rPr>
        <w:t xml:space="preserve">, bermakna, </w:t>
      </w:r>
      <w:r w:rsidRPr="00AC64B8">
        <w:rPr>
          <w:rFonts w:ascii="Goudy Old Style" w:hAnsi="Goudy Old Style"/>
          <w:szCs w:val="22"/>
        </w:rPr>
        <w:t>serta</w:t>
      </w:r>
      <w:r w:rsidR="00287F00" w:rsidRPr="00AC64B8">
        <w:rPr>
          <w:rFonts w:ascii="Goudy Old Style" w:hAnsi="Goudy Old Style"/>
          <w:szCs w:val="22"/>
          <w:lang w:val="id-ID"/>
        </w:rPr>
        <w:t xml:space="preserve"> </w:t>
      </w:r>
      <w:proofErr w:type="spellStart"/>
      <w:r w:rsidRPr="00AC64B8">
        <w:rPr>
          <w:rFonts w:ascii="Goudy Old Style" w:hAnsi="Goudy Old Style"/>
          <w:szCs w:val="22"/>
        </w:rPr>
        <w:t>terfokuskan</w:t>
      </w:r>
      <w:proofErr w:type="spellEnd"/>
      <w:r w:rsidRPr="00AC64B8">
        <w:rPr>
          <w:rFonts w:ascii="Goudy Old Style" w:hAnsi="Goudy Old Style"/>
          <w:szCs w:val="22"/>
        </w:rPr>
        <w:t xml:space="preserve"> terhadap siswa</w:t>
      </w:r>
      <w:r w:rsidR="00287F00" w:rsidRPr="00AC64B8">
        <w:rPr>
          <w:rFonts w:ascii="Goudy Old Style" w:hAnsi="Goudy Old Style"/>
          <w:szCs w:val="22"/>
          <w:lang w:val="id-ID"/>
        </w:rPr>
        <w:t>.</w:t>
      </w:r>
    </w:p>
    <w:p w14:paraId="741B7670" w14:textId="2E4AFB7E" w:rsidR="00134A68" w:rsidRPr="00AC64B8" w:rsidRDefault="00134A68"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Aspek penyajian </w:t>
      </w:r>
      <w:r w:rsidR="000330F9" w:rsidRPr="00AC64B8">
        <w:rPr>
          <w:rFonts w:ascii="Goudy Old Style" w:hAnsi="Goudy Old Style"/>
          <w:szCs w:val="22"/>
        </w:rPr>
        <w:t>mendapatkan</w:t>
      </w:r>
      <w:r w:rsidRPr="00AC64B8">
        <w:rPr>
          <w:rFonts w:ascii="Goudy Old Style" w:hAnsi="Goudy Old Style"/>
          <w:szCs w:val="22"/>
          <w:lang w:val="id-ID"/>
        </w:rPr>
        <w:t xml:space="preserve">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93,75% </w:t>
      </w:r>
      <w:r w:rsidR="000330F9" w:rsidRPr="00AC64B8">
        <w:rPr>
          <w:rFonts w:ascii="Goudy Old Style" w:hAnsi="Goudy Old Style"/>
          <w:szCs w:val="22"/>
        </w:rPr>
        <w:t>pada</w:t>
      </w:r>
      <w:r w:rsidRPr="00AC64B8">
        <w:rPr>
          <w:rFonts w:ascii="Goudy Old Style" w:hAnsi="Goudy Old Style"/>
          <w:szCs w:val="22"/>
          <w:lang w:val="id-ID"/>
        </w:rPr>
        <w:t xml:space="preserve"> kategori sangat valid. Nilai tersebut </w:t>
      </w:r>
      <w:r w:rsidR="000330F9" w:rsidRPr="00AC64B8">
        <w:rPr>
          <w:rFonts w:ascii="Goudy Old Style" w:hAnsi="Goudy Old Style"/>
          <w:szCs w:val="22"/>
        </w:rPr>
        <w:t>menemukan jika</w:t>
      </w:r>
      <w:r w:rsidRPr="00AC64B8">
        <w:rPr>
          <w:rFonts w:ascii="Goudy Old Style" w:hAnsi="Goudy Old Style"/>
          <w:szCs w:val="22"/>
          <w:lang w:val="id-ID"/>
        </w:rPr>
        <w:t xml:space="preserve"> E-LKPD memiliki sistematika penyajian yang baik, mulai dari penyampaian tujuan pembelajaran, penyajian materi, aktivitas pembelajaran, hingga evaluasi. Penyajian yang sistematis memudahkan peserta didik dalam mengikuti alur pembelajaran sehingga dapat memahami konsep </w:t>
      </w:r>
      <w:r w:rsidR="000330F9" w:rsidRPr="00AC64B8">
        <w:rPr>
          <w:rFonts w:ascii="Goudy Old Style" w:hAnsi="Goudy Old Style"/>
          <w:szCs w:val="22"/>
        </w:rPr>
        <w:t>dengan</w:t>
      </w:r>
      <w:r w:rsidRPr="00AC64B8">
        <w:rPr>
          <w:rFonts w:ascii="Goudy Old Style" w:hAnsi="Goudy Old Style"/>
          <w:szCs w:val="22"/>
          <w:lang w:val="id-ID"/>
        </w:rPr>
        <w:t xml:space="preserve"> lebih terstruktur. </w:t>
      </w:r>
      <w:r w:rsidR="000330F9" w:rsidRPr="00AC64B8">
        <w:rPr>
          <w:rFonts w:ascii="Goudy Old Style" w:hAnsi="Goudy Old Style"/>
          <w:szCs w:val="22"/>
        </w:rPr>
        <w:t>Namun</w:t>
      </w:r>
      <w:r w:rsidRPr="00AC64B8">
        <w:rPr>
          <w:rFonts w:ascii="Goudy Old Style" w:hAnsi="Goudy Old Style"/>
          <w:szCs w:val="22"/>
          <w:lang w:val="id-ID"/>
        </w:rPr>
        <w:t xml:space="preserve">, petunjuk </w:t>
      </w:r>
      <w:r w:rsidR="000330F9" w:rsidRPr="00AC64B8">
        <w:rPr>
          <w:rFonts w:ascii="Goudy Old Style" w:hAnsi="Goudy Old Style"/>
          <w:szCs w:val="22"/>
        </w:rPr>
        <w:t>pemakaian</w:t>
      </w:r>
      <w:r w:rsidRPr="00AC64B8">
        <w:rPr>
          <w:rFonts w:ascii="Goudy Old Style" w:hAnsi="Goudy Old Style"/>
          <w:szCs w:val="22"/>
          <w:lang w:val="id-ID"/>
        </w:rPr>
        <w:t xml:space="preserve"> yang jelas memungkinkan </w:t>
      </w:r>
      <w:r w:rsidR="000330F9" w:rsidRPr="00AC64B8">
        <w:rPr>
          <w:rFonts w:ascii="Goudy Old Style" w:hAnsi="Goudy Old Style"/>
          <w:szCs w:val="22"/>
        </w:rPr>
        <w:t>siswa</w:t>
      </w:r>
      <w:r w:rsidRPr="00AC64B8">
        <w:rPr>
          <w:rFonts w:ascii="Goudy Old Style" w:hAnsi="Goudy Old Style"/>
          <w:szCs w:val="22"/>
          <w:lang w:val="id-ID"/>
        </w:rPr>
        <w:t xml:space="preserve"> menggunakan E-LKPD secara mandiri tanpa mengalami kesulitan yang berarti.</w:t>
      </w:r>
    </w:p>
    <w:p w14:paraId="738E8622" w14:textId="6928A127" w:rsidR="00134A68" w:rsidRPr="00AC64B8" w:rsidRDefault="00134A68"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Penyajian materi yang terstruktur menjadi faktor penting dalam pembelajaran kimia karena konsep-konsep kimia memiliki keterkaitan yang erat satu sama lain. Apabila urutan penyajian materi tidak tepat, peserta didik akan </w:t>
      </w:r>
      <w:r w:rsidR="000330F9" w:rsidRPr="00AC64B8">
        <w:rPr>
          <w:rFonts w:ascii="Goudy Old Style" w:hAnsi="Goudy Old Style"/>
          <w:szCs w:val="22"/>
        </w:rPr>
        <w:t>merasakan</w:t>
      </w:r>
      <w:r w:rsidRPr="00AC64B8">
        <w:rPr>
          <w:rFonts w:ascii="Goudy Old Style" w:hAnsi="Goudy Old Style"/>
          <w:szCs w:val="22"/>
          <w:lang w:val="id-ID"/>
        </w:rPr>
        <w:t xml:space="preserve"> </w:t>
      </w:r>
      <w:r w:rsidR="000330F9" w:rsidRPr="00AC64B8">
        <w:rPr>
          <w:rFonts w:ascii="Goudy Old Style" w:hAnsi="Goudy Old Style"/>
          <w:szCs w:val="22"/>
        </w:rPr>
        <w:t>kesusahan untuk pemahaman pada</w:t>
      </w:r>
      <w:r w:rsidRPr="00AC64B8">
        <w:rPr>
          <w:rFonts w:ascii="Goudy Old Style" w:hAnsi="Goudy Old Style"/>
          <w:szCs w:val="22"/>
          <w:lang w:val="id-ID"/>
        </w:rPr>
        <w:t xml:space="preserve"> konsep </w:t>
      </w:r>
      <w:r w:rsidR="000330F9" w:rsidRPr="00AC64B8">
        <w:rPr>
          <w:rFonts w:ascii="Goudy Old Style" w:hAnsi="Goudy Old Style"/>
          <w:szCs w:val="22"/>
        </w:rPr>
        <w:t>maka</w:t>
      </w:r>
      <w:r w:rsidRPr="00AC64B8">
        <w:rPr>
          <w:rFonts w:ascii="Goudy Old Style" w:hAnsi="Goudy Old Style"/>
          <w:szCs w:val="22"/>
          <w:lang w:val="id-ID"/>
        </w:rPr>
        <w:t xml:space="preserve"> </w:t>
      </w:r>
      <w:r w:rsidR="000330F9" w:rsidRPr="00AC64B8">
        <w:rPr>
          <w:rFonts w:ascii="Goudy Old Style" w:hAnsi="Goudy Old Style"/>
          <w:szCs w:val="22"/>
        </w:rPr>
        <w:t>berpengaruh terhadap minimnya</w:t>
      </w:r>
      <w:r w:rsidRPr="00AC64B8">
        <w:rPr>
          <w:rFonts w:ascii="Goudy Old Style" w:hAnsi="Goudy Old Style"/>
          <w:szCs w:val="22"/>
          <w:lang w:val="id-ID"/>
        </w:rPr>
        <w:t xml:space="preserve"> hasil belajar. Oleh karena itu, dalam E-LKPD yang dikembangkan setiap kegiatan pembelajaran dirancang secara berjenjang sesuai sintaks PQ4R </w:t>
      </w:r>
      <w:r w:rsidR="000330F9" w:rsidRPr="00AC64B8">
        <w:rPr>
          <w:rFonts w:ascii="Goudy Old Style" w:hAnsi="Goudy Old Style"/>
          <w:szCs w:val="22"/>
          <w:lang w:val="id-ID"/>
        </w:rPr>
        <w:t>maka siswa bisa</w:t>
      </w:r>
      <w:r w:rsidRPr="00AC64B8">
        <w:rPr>
          <w:rFonts w:ascii="Goudy Old Style" w:hAnsi="Goudy Old Style"/>
          <w:szCs w:val="22"/>
          <w:lang w:val="id-ID"/>
        </w:rPr>
        <w:t xml:space="preserve"> </w:t>
      </w:r>
      <w:r w:rsidR="000330F9" w:rsidRPr="00AC64B8">
        <w:rPr>
          <w:rFonts w:ascii="Goudy Old Style" w:hAnsi="Goudy Old Style"/>
          <w:szCs w:val="22"/>
          <w:lang w:val="id-ID"/>
        </w:rPr>
        <w:t>ikut</w:t>
      </w:r>
      <w:r w:rsidRPr="00AC64B8">
        <w:rPr>
          <w:rFonts w:ascii="Goudy Old Style" w:hAnsi="Goudy Old Style"/>
          <w:szCs w:val="22"/>
          <w:lang w:val="id-ID"/>
        </w:rPr>
        <w:t xml:space="preserve"> </w:t>
      </w:r>
      <w:r w:rsidR="000330F9" w:rsidRPr="00AC64B8">
        <w:rPr>
          <w:rFonts w:ascii="Goudy Old Style" w:hAnsi="Goudy Old Style"/>
          <w:szCs w:val="22"/>
          <w:lang w:val="id-ID"/>
        </w:rPr>
        <w:t>tahapan</w:t>
      </w:r>
      <w:r w:rsidRPr="00AC64B8">
        <w:rPr>
          <w:rFonts w:ascii="Goudy Old Style" w:hAnsi="Goudy Old Style"/>
          <w:szCs w:val="22"/>
          <w:lang w:val="id-ID"/>
        </w:rPr>
        <w:t xml:space="preserve"> belajar </w:t>
      </w:r>
      <w:r w:rsidR="000330F9" w:rsidRPr="00AC64B8">
        <w:rPr>
          <w:rFonts w:ascii="Goudy Old Style" w:hAnsi="Goudy Old Style"/>
          <w:szCs w:val="22"/>
          <w:lang w:val="id-ID"/>
        </w:rPr>
        <w:t>dengan</w:t>
      </w:r>
      <w:r w:rsidRPr="00AC64B8">
        <w:rPr>
          <w:rFonts w:ascii="Goudy Old Style" w:hAnsi="Goudy Old Style"/>
          <w:szCs w:val="22"/>
          <w:lang w:val="id-ID"/>
        </w:rPr>
        <w:t xml:space="preserve"> sistematis. Hasil ini menunjukkan bahwa struktur penyajian E-LKPD telah sesuai </w:t>
      </w:r>
      <w:r w:rsidR="000330F9" w:rsidRPr="00AC64B8">
        <w:rPr>
          <w:rFonts w:ascii="Goudy Old Style" w:hAnsi="Goudy Old Style"/>
          <w:szCs w:val="22"/>
          <w:lang w:val="id-ID"/>
        </w:rPr>
        <w:t>pada</w:t>
      </w:r>
      <w:r w:rsidRPr="00AC64B8">
        <w:rPr>
          <w:rFonts w:ascii="Goudy Old Style" w:hAnsi="Goudy Old Style"/>
          <w:szCs w:val="22"/>
          <w:lang w:val="id-ID"/>
        </w:rPr>
        <w:t xml:space="preserve"> prinsip pembelajaran konstruktivistik yang </w:t>
      </w:r>
      <w:r w:rsidR="000330F9" w:rsidRPr="00AC64B8">
        <w:rPr>
          <w:rFonts w:ascii="Goudy Old Style" w:hAnsi="Goudy Old Style"/>
          <w:szCs w:val="22"/>
          <w:lang w:val="id-ID"/>
        </w:rPr>
        <w:t>memposisikan</w:t>
      </w:r>
      <w:r w:rsidRPr="00AC64B8">
        <w:rPr>
          <w:rFonts w:ascii="Goudy Old Style" w:hAnsi="Goudy Old Style"/>
          <w:szCs w:val="22"/>
          <w:lang w:val="id-ID"/>
        </w:rPr>
        <w:t xml:space="preserve"> </w:t>
      </w:r>
      <w:r w:rsidR="000330F9" w:rsidRPr="00AC64B8">
        <w:rPr>
          <w:rFonts w:ascii="Goudy Old Style" w:hAnsi="Goudy Old Style"/>
          <w:szCs w:val="22"/>
          <w:lang w:val="id-ID"/>
        </w:rPr>
        <w:t>siswa selaku</w:t>
      </w:r>
      <w:r w:rsidRPr="00AC64B8">
        <w:rPr>
          <w:rFonts w:ascii="Goudy Old Style" w:hAnsi="Goudy Old Style"/>
          <w:szCs w:val="22"/>
          <w:lang w:val="id-ID"/>
        </w:rPr>
        <w:t xml:space="preserve"> subjek aktif </w:t>
      </w:r>
      <w:r w:rsidR="000330F9" w:rsidRPr="00AC64B8">
        <w:rPr>
          <w:rFonts w:ascii="Goudy Old Style" w:hAnsi="Goudy Old Style"/>
          <w:szCs w:val="22"/>
          <w:lang w:val="id-ID"/>
        </w:rPr>
        <w:t>untuk pembangunan wawasan</w:t>
      </w:r>
      <w:r w:rsidRPr="00AC64B8">
        <w:rPr>
          <w:rFonts w:ascii="Goudy Old Style" w:hAnsi="Goudy Old Style"/>
          <w:szCs w:val="22"/>
          <w:lang w:val="id-ID"/>
        </w:rPr>
        <w:t>.</w:t>
      </w:r>
    </w:p>
    <w:p w14:paraId="555337F1" w14:textId="450DE8D5" w:rsidR="00134A68" w:rsidRPr="00AC64B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Hasil penelitian yang diperoleh </w:t>
      </w:r>
      <w:r w:rsidR="000330F9" w:rsidRPr="00AC64B8">
        <w:rPr>
          <w:rFonts w:ascii="Goudy Old Style" w:hAnsi="Goudy Old Style"/>
          <w:szCs w:val="22"/>
        </w:rPr>
        <w:t>selaras pada hasil</w:t>
      </w:r>
      <w:r w:rsidRPr="00AC64B8">
        <w:rPr>
          <w:rFonts w:ascii="Goudy Old Style" w:hAnsi="Goudy Old Style"/>
          <w:szCs w:val="22"/>
          <w:lang w:val="id-ID"/>
        </w:rPr>
        <w:t xml:space="preserve"> Andaeri et al. (2020), yang melaporkan </w:t>
      </w:r>
      <w:r w:rsidR="000330F9" w:rsidRPr="00AC64B8">
        <w:rPr>
          <w:rFonts w:ascii="Goudy Old Style" w:hAnsi="Goudy Old Style"/>
          <w:szCs w:val="22"/>
        </w:rPr>
        <w:t>jika</w:t>
      </w:r>
      <w:r w:rsidRPr="00AC64B8">
        <w:rPr>
          <w:rFonts w:ascii="Goudy Old Style" w:hAnsi="Goudy Old Style"/>
          <w:szCs w:val="22"/>
          <w:lang w:val="id-ID"/>
        </w:rPr>
        <w:t xml:space="preserve"> LKPD berbasis PQ4R mencapai tingkat validitas </w:t>
      </w:r>
      <w:r w:rsidR="00A33CC8" w:rsidRPr="00AC64B8">
        <w:rPr>
          <w:rFonts w:ascii="Goudy Old Style" w:hAnsi="Goudy Old Style"/>
          <w:szCs w:val="22"/>
          <w:lang w:val="id-ID"/>
        </w:rPr>
        <w:t>sebanyak</w:t>
      </w:r>
      <w:r w:rsidRPr="00AC64B8">
        <w:rPr>
          <w:rFonts w:ascii="Goudy Old Style" w:hAnsi="Goudy Old Style"/>
          <w:szCs w:val="22"/>
          <w:lang w:val="id-ID"/>
        </w:rPr>
        <w:t xml:space="preserve"> 94,29% </w:t>
      </w:r>
      <w:r w:rsidR="000330F9" w:rsidRPr="00AC64B8">
        <w:rPr>
          <w:rFonts w:ascii="Goudy Old Style" w:hAnsi="Goudy Old Style"/>
          <w:szCs w:val="22"/>
        </w:rPr>
        <w:t xml:space="preserve">serta </w:t>
      </w:r>
      <w:proofErr w:type="spellStart"/>
      <w:r w:rsidR="000330F9" w:rsidRPr="00AC64B8">
        <w:rPr>
          <w:rFonts w:ascii="Goudy Old Style" w:hAnsi="Goudy Old Style"/>
          <w:szCs w:val="22"/>
        </w:rPr>
        <w:t>menvakup</w:t>
      </w:r>
      <w:proofErr w:type="spellEnd"/>
      <w:r w:rsidR="000330F9" w:rsidRPr="00AC64B8">
        <w:rPr>
          <w:rFonts w:ascii="Goudy Old Style" w:hAnsi="Goudy Old Style"/>
          <w:szCs w:val="22"/>
        </w:rPr>
        <w:t xml:space="preserve"> pada</w:t>
      </w:r>
      <w:r w:rsidRPr="00AC64B8">
        <w:rPr>
          <w:rFonts w:ascii="Goudy Old Style" w:hAnsi="Goudy Old Style"/>
          <w:szCs w:val="22"/>
          <w:lang w:val="id-ID"/>
        </w:rPr>
        <w:t xml:space="preserve"> kategori sangat valid. Temuan tersebut </w:t>
      </w:r>
      <w:r w:rsidR="000330F9" w:rsidRPr="00AC64B8">
        <w:rPr>
          <w:rFonts w:ascii="Goudy Old Style" w:hAnsi="Goudy Old Style"/>
          <w:szCs w:val="22"/>
          <w:lang w:val="id-ID"/>
        </w:rPr>
        <w:t>menemukan jika</w:t>
      </w:r>
      <w:r w:rsidRPr="00AC64B8">
        <w:rPr>
          <w:rFonts w:ascii="Goudy Old Style" w:hAnsi="Goudy Old Style"/>
          <w:szCs w:val="22"/>
          <w:lang w:val="id-ID"/>
        </w:rPr>
        <w:t xml:space="preserve"> penggunaan strategi PQ4R dapat membantu </w:t>
      </w:r>
      <w:r w:rsidR="000330F9" w:rsidRPr="00AC64B8">
        <w:rPr>
          <w:rFonts w:ascii="Goudy Old Style" w:hAnsi="Goudy Old Style"/>
          <w:szCs w:val="22"/>
          <w:lang w:val="id-ID"/>
        </w:rPr>
        <w:t>dalam peningkatan</w:t>
      </w:r>
      <w:r w:rsidRPr="00AC64B8">
        <w:rPr>
          <w:rFonts w:ascii="Goudy Old Style" w:hAnsi="Goudy Old Style"/>
          <w:szCs w:val="22"/>
          <w:lang w:val="id-ID"/>
        </w:rPr>
        <w:t xml:space="preserve"> pemahaman peserta didik </w:t>
      </w:r>
      <w:r w:rsidR="000330F9" w:rsidRPr="00AC64B8">
        <w:rPr>
          <w:rFonts w:ascii="Goudy Old Style" w:hAnsi="Goudy Old Style"/>
          <w:szCs w:val="22"/>
          <w:lang w:val="id-ID"/>
        </w:rPr>
        <w:t>pada</w:t>
      </w:r>
      <w:r w:rsidRPr="00AC64B8">
        <w:rPr>
          <w:rFonts w:ascii="Goudy Old Style" w:hAnsi="Goudy Old Style"/>
          <w:szCs w:val="22"/>
          <w:lang w:val="id-ID"/>
        </w:rPr>
        <w:t xml:space="preserve"> konsep-konsep kimia melalui keterlibatan aktif </w:t>
      </w:r>
      <w:r w:rsidR="000330F9" w:rsidRPr="00AC64B8">
        <w:rPr>
          <w:rFonts w:ascii="Goudy Old Style" w:hAnsi="Goudy Old Style"/>
          <w:szCs w:val="22"/>
          <w:lang w:val="id-ID"/>
        </w:rPr>
        <w:t>pada</w:t>
      </w:r>
      <w:r w:rsidRPr="00AC64B8">
        <w:rPr>
          <w:rFonts w:ascii="Goudy Old Style" w:hAnsi="Goudy Old Style"/>
          <w:szCs w:val="22"/>
          <w:lang w:val="id-ID"/>
        </w:rPr>
        <w:t xml:space="preserve"> setiap tahap pembelajaran. Dukungan terhadap hasil penelitian ini juga ditemukan dalam penelitian Kusuma et al. (2023), yang menyatakan bahwa E-LKPD berbasis PQ4R memperoleh respons yang baik dari peserta didik serta memenuhi kriteria kelayakan untuk digunakan dalam proses pembelajaran kimia. Keselarasan hasil dari berbagai penelitian tersebut menunjukkan bahwa strategi PQ4R merupakan pendekatan yang efektif untuk diintegrasikan ke dalam pengembangan bahan ajar digital karena mampu menciptakan pembelajaran yang lebih aktif, bermakna, </w:t>
      </w:r>
      <w:r w:rsidR="000330F9" w:rsidRPr="00AC64B8">
        <w:rPr>
          <w:rFonts w:ascii="Goudy Old Style" w:hAnsi="Goudy Old Style"/>
          <w:szCs w:val="22"/>
          <w:lang w:val="id-ID"/>
        </w:rPr>
        <w:t>serta</w:t>
      </w:r>
      <w:r w:rsidRPr="00AC64B8">
        <w:rPr>
          <w:rFonts w:ascii="Goudy Old Style" w:hAnsi="Goudy Old Style"/>
          <w:szCs w:val="22"/>
          <w:lang w:val="id-ID"/>
        </w:rPr>
        <w:t xml:space="preserve"> berorientasi </w:t>
      </w:r>
      <w:r w:rsidR="000330F9" w:rsidRPr="00AC64B8">
        <w:rPr>
          <w:rFonts w:ascii="Goudy Old Style" w:hAnsi="Goudy Old Style"/>
          <w:szCs w:val="22"/>
          <w:lang w:val="id-ID"/>
        </w:rPr>
        <w:t>terhadap</w:t>
      </w:r>
      <w:r w:rsidRPr="00AC64B8">
        <w:rPr>
          <w:rFonts w:ascii="Goudy Old Style" w:hAnsi="Goudy Old Style"/>
          <w:szCs w:val="22"/>
          <w:lang w:val="id-ID"/>
        </w:rPr>
        <w:t xml:space="preserve"> peserta didik.</w:t>
      </w:r>
    </w:p>
    <w:p w14:paraId="1F82B102" w14:textId="5F676EED" w:rsidR="00134A68" w:rsidRPr="00AC64B8" w:rsidRDefault="00134A68"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Pada aspek kegrafisan diperoleh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94,79% </w:t>
      </w:r>
      <w:r w:rsidR="000330F9" w:rsidRPr="00AC64B8">
        <w:rPr>
          <w:rFonts w:ascii="Goudy Old Style" w:hAnsi="Goudy Old Style"/>
          <w:szCs w:val="22"/>
        </w:rPr>
        <w:t>pada</w:t>
      </w:r>
      <w:r w:rsidRPr="00AC64B8">
        <w:rPr>
          <w:rFonts w:ascii="Goudy Old Style" w:hAnsi="Goudy Old Style"/>
          <w:szCs w:val="22"/>
          <w:lang w:val="id-ID"/>
        </w:rPr>
        <w:t xml:space="preserve"> kategori sangat </w:t>
      </w:r>
      <w:r w:rsidR="000330F9" w:rsidRPr="00AC64B8">
        <w:rPr>
          <w:rFonts w:ascii="Goudy Old Style" w:hAnsi="Goudy Old Style"/>
          <w:szCs w:val="22"/>
        </w:rPr>
        <w:t>sesuai</w:t>
      </w:r>
      <w:r w:rsidRPr="00AC64B8">
        <w:rPr>
          <w:rFonts w:ascii="Goudy Old Style" w:hAnsi="Goudy Old Style"/>
          <w:szCs w:val="22"/>
          <w:lang w:val="id-ID"/>
        </w:rPr>
        <w:t xml:space="preserve">. Tingginya </w:t>
      </w:r>
      <w:r w:rsidR="000330F9" w:rsidRPr="00AC64B8">
        <w:rPr>
          <w:rFonts w:ascii="Goudy Old Style" w:hAnsi="Goudy Old Style"/>
          <w:szCs w:val="22"/>
        </w:rPr>
        <w:t>skor</w:t>
      </w:r>
      <w:r w:rsidRPr="00AC64B8">
        <w:rPr>
          <w:rFonts w:ascii="Goudy Old Style" w:hAnsi="Goudy Old Style"/>
          <w:szCs w:val="22"/>
          <w:lang w:val="id-ID"/>
        </w:rPr>
        <w:t xml:space="preserve"> </w:t>
      </w:r>
      <w:r w:rsidR="000330F9" w:rsidRPr="00AC64B8">
        <w:rPr>
          <w:rFonts w:ascii="Goudy Old Style" w:hAnsi="Goudy Old Style"/>
          <w:szCs w:val="22"/>
        </w:rPr>
        <w:t>dalam</w:t>
      </w:r>
      <w:r w:rsidRPr="00AC64B8">
        <w:rPr>
          <w:rFonts w:ascii="Goudy Old Style" w:hAnsi="Goudy Old Style"/>
          <w:szCs w:val="22"/>
          <w:lang w:val="id-ID"/>
        </w:rPr>
        <w:t xml:space="preserve"> aspek ini </w:t>
      </w:r>
      <w:r w:rsidR="000330F9" w:rsidRPr="00AC64B8">
        <w:rPr>
          <w:rFonts w:ascii="Goudy Old Style" w:hAnsi="Goudy Old Style"/>
          <w:szCs w:val="22"/>
        </w:rPr>
        <w:t>menemukan jika</w:t>
      </w:r>
      <w:r w:rsidRPr="00AC64B8">
        <w:rPr>
          <w:rFonts w:ascii="Goudy Old Style" w:hAnsi="Goudy Old Style"/>
          <w:szCs w:val="22"/>
          <w:lang w:val="id-ID"/>
        </w:rPr>
        <w:t xml:space="preserve"> desain visual E-LKPD </w:t>
      </w:r>
      <w:r w:rsidR="000330F9" w:rsidRPr="00AC64B8">
        <w:rPr>
          <w:rFonts w:ascii="Goudy Old Style" w:hAnsi="Goudy Old Style"/>
          <w:szCs w:val="22"/>
        </w:rPr>
        <w:t>sudah terpenuhi</w:t>
      </w:r>
      <w:r w:rsidRPr="00AC64B8">
        <w:rPr>
          <w:rFonts w:ascii="Goudy Old Style" w:hAnsi="Goudy Old Style"/>
          <w:szCs w:val="22"/>
          <w:lang w:val="id-ID"/>
        </w:rPr>
        <w:t xml:space="preserve"> prinsip-prinsip media pembelajaran yang baik. Penggunaan warna, tata letak, jenis huruf, ukuran huruf, ilustrasi, dan gambar disusun secara proporsional sehingga menghasilkan tampilan yang menarik dan nyaman digunakan. Tampilan visual yang baik </w:t>
      </w:r>
      <w:r w:rsidR="000330F9" w:rsidRPr="00AC64B8">
        <w:rPr>
          <w:rFonts w:ascii="Goudy Old Style" w:hAnsi="Goudy Old Style"/>
          <w:szCs w:val="22"/>
        </w:rPr>
        <w:t>bisa dalam peningkatan</w:t>
      </w:r>
      <w:r w:rsidRPr="00AC64B8">
        <w:rPr>
          <w:rFonts w:ascii="Goudy Old Style" w:hAnsi="Goudy Old Style"/>
          <w:szCs w:val="22"/>
          <w:lang w:val="id-ID"/>
        </w:rPr>
        <w:t xml:space="preserve"> motivasi belajar peserta didik karena mampu menarik perhatian </w:t>
      </w:r>
      <w:r w:rsidR="000330F9" w:rsidRPr="00AC64B8">
        <w:rPr>
          <w:rFonts w:ascii="Goudy Old Style" w:hAnsi="Goudy Old Style"/>
          <w:szCs w:val="22"/>
        </w:rPr>
        <w:t>serta</w:t>
      </w:r>
      <w:r w:rsidRPr="00AC64B8">
        <w:rPr>
          <w:rFonts w:ascii="Goudy Old Style" w:hAnsi="Goudy Old Style"/>
          <w:szCs w:val="22"/>
          <w:lang w:val="id-ID"/>
        </w:rPr>
        <w:t xml:space="preserve"> mengurangi kejenuhan selama proses pembelajaran.</w:t>
      </w:r>
    </w:p>
    <w:p w14:paraId="116A2D60" w14:textId="7913B239" w:rsidR="00134A68" w:rsidRDefault="00287F00"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Kualitas aspek kegrafisan pada E-LKPD juga didukung oleh pemanfaatan platform Liveworksheets yang menyediakan berbagai fitur untuk mengintegrasikan media pembelajaran, seperti gambar, video, animasi, serta latihan interaktif. Penggunaan beragam media tersebut menjadikan penyajian materi lebih variatif dan menarik dibandingkan dengan LKPD dalam bentuk konvensional. Tampilan yang interaktif tidak hanya </w:t>
      </w:r>
      <w:r w:rsidR="000330F9" w:rsidRPr="00AC64B8">
        <w:rPr>
          <w:rFonts w:ascii="Goudy Old Style" w:hAnsi="Goudy Old Style"/>
          <w:szCs w:val="22"/>
        </w:rPr>
        <w:t>dalam peningkatan</w:t>
      </w:r>
      <w:r w:rsidRPr="00AC64B8">
        <w:rPr>
          <w:rFonts w:ascii="Goudy Old Style" w:hAnsi="Goudy Old Style"/>
          <w:szCs w:val="22"/>
          <w:lang w:val="id-ID"/>
        </w:rPr>
        <w:t xml:space="preserve"> daya tarik bahan ajar, </w:t>
      </w:r>
      <w:r w:rsidR="000330F9" w:rsidRPr="00AC64B8">
        <w:rPr>
          <w:rFonts w:ascii="Goudy Old Style" w:hAnsi="Goudy Old Style"/>
          <w:szCs w:val="22"/>
        </w:rPr>
        <w:t>namun</w:t>
      </w:r>
      <w:r w:rsidRPr="00AC64B8">
        <w:rPr>
          <w:rFonts w:ascii="Goudy Old Style" w:hAnsi="Goudy Old Style"/>
          <w:szCs w:val="22"/>
          <w:lang w:val="id-ID"/>
        </w:rPr>
        <w:t xml:space="preserve"> juga dapat mendorong keterlibatan peserta didik </w:t>
      </w:r>
      <w:r w:rsidR="000330F9" w:rsidRPr="00AC64B8">
        <w:rPr>
          <w:rFonts w:ascii="Goudy Old Style" w:hAnsi="Goudy Old Style"/>
          <w:szCs w:val="22"/>
        </w:rPr>
        <w:t>dalam</w:t>
      </w:r>
      <w:r w:rsidRPr="00AC64B8">
        <w:rPr>
          <w:rFonts w:ascii="Goudy Old Style" w:hAnsi="Goudy Old Style"/>
          <w:szCs w:val="22"/>
          <w:lang w:val="id-ID"/>
        </w:rPr>
        <w:t xml:space="preserve"> proses pembelajaran berlangsung. Hal </w:t>
      </w:r>
      <w:r w:rsidR="000330F9" w:rsidRPr="00AC64B8">
        <w:rPr>
          <w:rFonts w:ascii="Goudy Old Style" w:hAnsi="Goudy Old Style"/>
          <w:szCs w:val="22"/>
          <w:lang w:val="id-ID"/>
        </w:rPr>
        <w:t>berikut selaras pada asumsi</w:t>
      </w:r>
      <w:r w:rsidRPr="00AC64B8">
        <w:rPr>
          <w:rFonts w:ascii="Goudy Old Style" w:hAnsi="Goudy Old Style"/>
          <w:szCs w:val="22"/>
          <w:lang w:val="id-ID"/>
        </w:rPr>
        <w:t xml:space="preserve"> Costadena dan Suniasih (2022) yang </w:t>
      </w:r>
      <w:r w:rsidR="000330F9" w:rsidRPr="00AC64B8">
        <w:rPr>
          <w:rFonts w:ascii="Goudy Old Style" w:hAnsi="Goudy Old Style"/>
          <w:szCs w:val="22"/>
          <w:lang w:val="id-ID"/>
        </w:rPr>
        <w:t>menyebutkan</w:t>
      </w:r>
      <w:r w:rsidRPr="00AC64B8">
        <w:rPr>
          <w:rFonts w:ascii="Goudy Old Style" w:hAnsi="Goudy Old Style"/>
          <w:szCs w:val="22"/>
          <w:lang w:val="id-ID"/>
        </w:rPr>
        <w:t xml:space="preserve"> </w:t>
      </w:r>
      <w:r w:rsidR="000330F9" w:rsidRPr="00AC64B8">
        <w:rPr>
          <w:rFonts w:ascii="Goudy Old Style" w:hAnsi="Goudy Old Style"/>
          <w:szCs w:val="22"/>
          <w:lang w:val="id-ID"/>
        </w:rPr>
        <w:t>jika</w:t>
      </w:r>
      <w:r w:rsidRPr="00AC64B8">
        <w:rPr>
          <w:rFonts w:ascii="Goudy Old Style" w:hAnsi="Goudy Old Style"/>
          <w:szCs w:val="22"/>
          <w:lang w:val="id-ID"/>
        </w:rPr>
        <w:t xml:space="preserve"> bahan ajar digital dengan desain visual yang baik dan menarik mampu </w:t>
      </w:r>
      <w:r w:rsidR="000330F9" w:rsidRPr="00AC64B8">
        <w:rPr>
          <w:rFonts w:ascii="Goudy Old Style" w:hAnsi="Goudy Old Style"/>
          <w:szCs w:val="22"/>
          <w:lang w:val="id-ID"/>
        </w:rPr>
        <w:t>dalam peningkatan</w:t>
      </w:r>
      <w:r w:rsidRPr="00AC64B8">
        <w:rPr>
          <w:rFonts w:ascii="Goudy Old Style" w:hAnsi="Goudy Old Style"/>
          <w:szCs w:val="22"/>
          <w:lang w:val="id-ID"/>
        </w:rPr>
        <w:t xml:space="preserve"> motivasi belajar peserta didik serta </w:t>
      </w:r>
      <w:r w:rsidR="000330F9" w:rsidRPr="00AC64B8">
        <w:rPr>
          <w:rFonts w:ascii="Goudy Old Style" w:hAnsi="Goudy Old Style"/>
          <w:szCs w:val="22"/>
          <w:lang w:val="id-ID"/>
        </w:rPr>
        <w:t>mempunyai</w:t>
      </w:r>
      <w:r w:rsidRPr="00AC64B8">
        <w:rPr>
          <w:rFonts w:ascii="Goudy Old Style" w:hAnsi="Goudy Old Style"/>
          <w:szCs w:val="22"/>
          <w:lang w:val="id-ID"/>
        </w:rPr>
        <w:t xml:space="preserve"> pengalaman belajar yang lebih efektif dan </w:t>
      </w:r>
      <w:r w:rsidR="000330F9" w:rsidRPr="00AC64B8">
        <w:rPr>
          <w:rFonts w:ascii="Goudy Old Style" w:hAnsi="Goudy Old Style"/>
          <w:szCs w:val="22"/>
          <w:lang w:val="id-ID"/>
        </w:rPr>
        <w:t>berarti</w:t>
      </w:r>
      <w:r w:rsidRPr="00AC64B8">
        <w:rPr>
          <w:rFonts w:ascii="Goudy Old Style" w:hAnsi="Goudy Old Style"/>
          <w:szCs w:val="22"/>
          <w:lang w:val="id-ID"/>
        </w:rPr>
        <w:t>.</w:t>
      </w:r>
    </w:p>
    <w:p w14:paraId="3A08F5DD" w14:textId="77777777" w:rsidR="00635D01" w:rsidRPr="00AC64B8" w:rsidRDefault="00635D01" w:rsidP="00AC64B8">
      <w:pPr>
        <w:spacing w:before="120" w:after="120"/>
        <w:ind w:firstLine="567"/>
        <w:rPr>
          <w:rFonts w:ascii="Goudy Old Style" w:hAnsi="Goudy Old Style"/>
          <w:szCs w:val="22"/>
          <w:lang w:val="id-ID"/>
        </w:rPr>
      </w:pPr>
    </w:p>
    <w:p w14:paraId="37FB2893" w14:textId="55ECAA16" w:rsidR="00134A68" w:rsidRPr="00AC64B8" w:rsidRDefault="00134A68" w:rsidP="00635D01">
      <w:pPr>
        <w:pBdr>
          <w:between w:val="single" w:sz="4" w:space="1" w:color="auto"/>
        </w:pBdr>
        <w:spacing w:before="120" w:after="120"/>
        <w:ind w:firstLine="0"/>
        <w:jc w:val="center"/>
        <w:rPr>
          <w:rFonts w:ascii="Goudy Old Style" w:hAnsi="Goudy Old Style"/>
          <w:szCs w:val="22"/>
          <w:lang w:val="id-ID"/>
        </w:rPr>
      </w:pPr>
      <w:r w:rsidRPr="00AC64B8">
        <w:rPr>
          <w:rFonts w:ascii="Goudy Old Style" w:hAnsi="Goudy Old Style"/>
          <w:b/>
          <w:bCs/>
          <w:szCs w:val="22"/>
          <w:lang w:val="id-ID"/>
        </w:rPr>
        <w:lastRenderedPageBreak/>
        <w:t>Tabel 4.</w:t>
      </w:r>
      <w:r w:rsidRPr="00AC64B8">
        <w:rPr>
          <w:rFonts w:ascii="Goudy Old Style" w:hAnsi="Goudy Old Style"/>
          <w:szCs w:val="22"/>
          <w:lang w:val="id-ID"/>
        </w:rPr>
        <w:t xml:space="preserve"> Rekapitulasi persentase skor total validasi ahli media setelah direvisi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4"/>
        <w:gridCol w:w="1984"/>
        <w:gridCol w:w="1984"/>
      </w:tblGrid>
      <w:tr w:rsidR="00134A68" w:rsidRPr="00AC64B8" w14:paraId="6419C822" w14:textId="77777777" w:rsidTr="00635D01">
        <w:trPr>
          <w:jc w:val="center"/>
        </w:trPr>
        <w:tc>
          <w:tcPr>
            <w:tcW w:w="1984" w:type="dxa"/>
            <w:shd w:val="clear" w:color="auto" w:fill="F2F2F2" w:themeFill="background1" w:themeFillShade="F2"/>
            <w:vAlign w:val="center"/>
            <w:hideMark/>
          </w:tcPr>
          <w:p w14:paraId="02C6926A"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Aspek Penilaian</w:t>
            </w:r>
          </w:p>
        </w:tc>
        <w:tc>
          <w:tcPr>
            <w:tcW w:w="1984" w:type="dxa"/>
            <w:shd w:val="clear" w:color="auto" w:fill="F2F2F2" w:themeFill="background1" w:themeFillShade="F2"/>
            <w:vAlign w:val="center"/>
            <w:hideMark/>
          </w:tcPr>
          <w:p w14:paraId="16EB8FF4"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Persentase (%)</w:t>
            </w:r>
          </w:p>
        </w:tc>
        <w:tc>
          <w:tcPr>
            <w:tcW w:w="1984" w:type="dxa"/>
            <w:shd w:val="clear" w:color="auto" w:fill="F2F2F2" w:themeFill="background1" w:themeFillShade="F2"/>
            <w:vAlign w:val="center"/>
            <w:hideMark/>
          </w:tcPr>
          <w:p w14:paraId="65FE33E5"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Kategori</w:t>
            </w:r>
          </w:p>
        </w:tc>
      </w:tr>
      <w:tr w:rsidR="00134A68" w:rsidRPr="00AC64B8" w14:paraId="58480D28" w14:textId="77777777" w:rsidTr="00635D01">
        <w:trPr>
          <w:jc w:val="center"/>
        </w:trPr>
        <w:tc>
          <w:tcPr>
            <w:tcW w:w="1984" w:type="dxa"/>
            <w:vAlign w:val="center"/>
            <w:hideMark/>
          </w:tcPr>
          <w:p w14:paraId="4C1FA86D"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Ukuran E-LKPD</w:t>
            </w:r>
          </w:p>
        </w:tc>
        <w:tc>
          <w:tcPr>
            <w:tcW w:w="1984" w:type="dxa"/>
            <w:vAlign w:val="center"/>
            <w:hideMark/>
          </w:tcPr>
          <w:p w14:paraId="758D42E6"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100,00</w:t>
            </w:r>
          </w:p>
        </w:tc>
        <w:tc>
          <w:tcPr>
            <w:tcW w:w="1984" w:type="dxa"/>
            <w:vAlign w:val="center"/>
            <w:hideMark/>
          </w:tcPr>
          <w:p w14:paraId="474C6193"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rPr>
              <w:t>Valid</w:t>
            </w:r>
          </w:p>
        </w:tc>
      </w:tr>
      <w:tr w:rsidR="00134A68" w:rsidRPr="00AC64B8" w14:paraId="06E02130" w14:textId="77777777" w:rsidTr="00635D01">
        <w:trPr>
          <w:jc w:val="center"/>
        </w:trPr>
        <w:tc>
          <w:tcPr>
            <w:tcW w:w="1984" w:type="dxa"/>
            <w:vAlign w:val="center"/>
            <w:hideMark/>
          </w:tcPr>
          <w:p w14:paraId="5F2D9FAE"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Desain Sampul</w:t>
            </w:r>
          </w:p>
        </w:tc>
        <w:tc>
          <w:tcPr>
            <w:tcW w:w="1984" w:type="dxa"/>
            <w:vAlign w:val="center"/>
            <w:hideMark/>
          </w:tcPr>
          <w:p w14:paraId="7453C27B"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92,5</w:t>
            </w:r>
          </w:p>
        </w:tc>
        <w:tc>
          <w:tcPr>
            <w:tcW w:w="1984" w:type="dxa"/>
            <w:vAlign w:val="center"/>
            <w:hideMark/>
          </w:tcPr>
          <w:p w14:paraId="4C58D494"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rPr>
              <w:t>Valid</w:t>
            </w:r>
          </w:p>
        </w:tc>
      </w:tr>
      <w:tr w:rsidR="00134A68" w:rsidRPr="00AC64B8" w14:paraId="1FBB6F84" w14:textId="77777777" w:rsidTr="00635D01">
        <w:trPr>
          <w:jc w:val="center"/>
        </w:trPr>
        <w:tc>
          <w:tcPr>
            <w:tcW w:w="1984" w:type="dxa"/>
            <w:vAlign w:val="center"/>
            <w:hideMark/>
          </w:tcPr>
          <w:p w14:paraId="5F65E5BC"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Desain Isi</w:t>
            </w:r>
          </w:p>
        </w:tc>
        <w:tc>
          <w:tcPr>
            <w:tcW w:w="1984" w:type="dxa"/>
            <w:vAlign w:val="center"/>
            <w:hideMark/>
          </w:tcPr>
          <w:p w14:paraId="632B3915"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97,5</w:t>
            </w:r>
          </w:p>
        </w:tc>
        <w:tc>
          <w:tcPr>
            <w:tcW w:w="1984" w:type="dxa"/>
            <w:vAlign w:val="center"/>
            <w:hideMark/>
          </w:tcPr>
          <w:p w14:paraId="0C39C807"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rPr>
              <w:t>Valid</w:t>
            </w:r>
          </w:p>
        </w:tc>
      </w:tr>
      <w:tr w:rsidR="00134A68" w:rsidRPr="00AC64B8" w14:paraId="01253E8E" w14:textId="77777777" w:rsidTr="00635D01">
        <w:trPr>
          <w:jc w:val="center"/>
        </w:trPr>
        <w:tc>
          <w:tcPr>
            <w:tcW w:w="1984" w:type="dxa"/>
            <w:vAlign w:val="center"/>
            <w:hideMark/>
          </w:tcPr>
          <w:p w14:paraId="74B1CC8E"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Rata-rata</w:t>
            </w:r>
          </w:p>
        </w:tc>
        <w:tc>
          <w:tcPr>
            <w:tcW w:w="1984" w:type="dxa"/>
            <w:vAlign w:val="center"/>
            <w:hideMark/>
          </w:tcPr>
          <w:p w14:paraId="640146DD"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color w:val="000000"/>
              </w:rPr>
              <w:t>96,67</w:t>
            </w:r>
          </w:p>
        </w:tc>
        <w:tc>
          <w:tcPr>
            <w:tcW w:w="1984" w:type="dxa"/>
            <w:vAlign w:val="center"/>
            <w:hideMark/>
          </w:tcPr>
          <w:p w14:paraId="2008800D" w14:textId="77777777" w:rsidR="00134A68" w:rsidRPr="00635D01" w:rsidRDefault="00134A68" w:rsidP="00635D01">
            <w:pPr>
              <w:pBdr>
                <w:top w:val="nil"/>
                <w:left w:val="nil"/>
                <w:bottom w:val="nil"/>
                <w:right w:val="nil"/>
                <w:between w:val="nil"/>
              </w:pBdr>
              <w:tabs>
                <w:tab w:val="left" w:pos="0"/>
                <w:tab w:val="left" w:pos="567"/>
              </w:tabs>
              <w:ind w:firstLine="0"/>
              <w:jc w:val="center"/>
              <w:rPr>
                <w:rFonts w:ascii="Goudy Old Style" w:hAnsi="Goudy Old Style"/>
                <w:color w:val="000000"/>
              </w:rPr>
            </w:pPr>
            <w:r w:rsidRPr="00635D01">
              <w:rPr>
                <w:rFonts w:ascii="Goudy Old Style" w:hAnsi="Goudy Old Style"/>
              </w:rPr>
              <w:t>Valid</w:t>
            </w:r>
          </w:p>
        </w:tc>
      </w:tr>
    </w:tbl>
    <w:p w14:paraId="719733A5" w14:textId="60049A8F" w:rsidR="00134A68" w:rsidRPr="00AC64B8" w:rsidRDefault="000330F9" w:rsidP="00AC64B8">
      <w:pPr>
        <w:spacing w:before="120" w:after="120"/>
        <w:ind w:firstLine="567"/>
        <w:rPr>
          <w:rFonts w:ascii="Goudy Old Style" w:hAnsi="Goudy Old Style"/>
          <w:szCs w:val="22"/>
          <w:lang w:val="id-ID"/>
        </w:rPr>
      </w:pPr>
      <w:r w:rsidRPr="00AC64B8">
        <w:rPr>
          <w:rFonts w:ascii="Goudy Old Style" w:hAnsi="Goudy Old Style"/>
          <w:szCs w:val="22"/>
        </w:rPr>
        <w:t>Berlandaskan</w:t>
      </w:r>
      <w:r w:rsidR="00134A68" w:rsidRPr="00AC64B8">
        <w:rPr>
          <w:rFonts w:ascii="Goudy Old Style" w:hAnsi="Goudy Old Style"/>
          <w:szCs w:val="22"/>
          <w:lang w:val="id-ID"/>
        </w:rPr>
        <w:t xml:space="preserve"> Tabel 4, </w:t>
      </w:r>
      <w:r w:rsidRPr="00AC64B8">
        <w:rPr>
          <w:rFonts w:ascii="Goudy Old Style" w:hAnsi="Goudy Old Style"/>
          <w:szCs w:val="22"/>
        </w:rPr>
        <w:t>temuan</w:t>
      </w:r>
      <w:r w:rsidR="00134A68" w:rsidRPr="00AC64B8">
        <w:rPr>
          <w:rFonts w:ascii="Goudy Old Style" w:hAnsi="Goudy Old Style"/>
          <w:szCs w:val="22"/>
          <w:lang w:val="id-ID"/>
        </w:rPr>
        <w:t xml:space="preserve"> validasi oleh ahli media </w:t>
      </w:r>
      <w:r w:rsidRPr="00AC64B8">
        <w:rPr>
          <w:rFonts w:ascii="Goudy Old Style" w:hAnsi="Goudy Old Style"/>
          <w:szCs w:val="22"/>
        </w:rPr>
        <w:t>menemukan jika</w:t>
      </w:r>
      <w:r w:rsidR="00134A68" w:rsidRPr="00AC64B8">
        <w:rPr>
          <w:rFonts w:ascii="Goudy Old Style" w:hAnsi="Goudy Old Style"/>
          <w:szCs w:val="22"/>
          <w:lang w:val="id-ID"/>
        </w:rPr>
        <w:t xml:space="preserve"> E-LKPD </w:t>
      </w:r>
      <w:r w:rsidRPr="00AC64B8">
        <w:rPr>
          <w:rFonts w:ascii="Goudy Old Style" w:hAnsi="Goudy Old Style"/>
          <w:szCs w:val="22"/>
        </w:rPr>
        <w:t>mendapatkan</w:t>
      </w:r>
      <w:r w:rsidR="00134A68" w:rsidRPr="00AC64B8">
        <w:rPr>
          <w:rFonts w:ascii="Goudy Old Style" w:hAnsi="Goudy Old Style"/>
          <w:szCs w:val="22"/>
          <w:lang w:val="id-ID"/>
        </w:rPr>
        <w:t xml:space="preserve"> persentase rata-rata </w:t>
      </w:r>
      <w:r w:rsidR="00A33CC8" w:rsidRPr="00AC64B8">
        <w:rPr>
          <w:rFonts w:ascii="Goudy Old Style" w:hAnsi="Goudy Old Style"/>
          <w:szCs w:val="22"/>
          <w:lang w:val="id-ID"/>
        </w:rPr>
        <w:t>sebanyak</w:t>
      </w:r>
      <w:r w:rsidR="00134A68" w:rsidRPr="00AC64B8">
        <w:rPr>
          <w:rFonts w:ascii="Goudy Old Style" w:hAnsi="Goudy Old Style"/>
          <w:szCs w:val="22"/>
          <w:lang w:val="id-ID"/>
        </w:rPr>
        <w:t xml:space="preserve"> 96,25% </w:t>
      </w:r>
      <w:r w:rsidRPr="00AC64B8">
        <w:rPr>
          <w:rFonts w:ascii="Goudy Old Style" w:hAnsi="Goudy Old Style"/>
          <w:szCs w:val="22"/>
        </w:rPr>
        <w:t>pada</w:t>
      </w:r>
      <w:r w:rsidR="00134A68" w:rsidRPr="00AC64B8">
        <w:rPr>
          <w:rFonts w:ascii="Goudy Old Style" w:hAnsi="Goudy Old Style"/>
          <w:szCs w:val="22"/>
          <w:lang w:val="id-ID"/>
        </w:rPr>
        <w:t xml:space="preserve"> kategori sangat valid. </w:t>
      </w:r>
      <w:r w:rsidRPr="00AC64B8">
        <w:rPr>
          <w:rFonts w:ascii="Goudy Old Style" w:hAnsi="Goudy Old Style"/>
          <w:szCs w:val="22"/>
        </w:rPr>
        <w:t>Temuan</w:t>
      </w:r>
      <w:r w:rsidR="00134A68" w:rsidRPr="00AC64B8">
        <w:rPr>
          <w:rFonts w:ascii="Goudy Old Style" w:hAnsi="Goudy Old Style"/>
          <w:szCs w:val="22"/>
          <w:lang w:val="id-ID"/>
        </w:rPr>
        <w:t xml:space="preserve"> tersebut </w:t>
      </w:r>
      <w:r w:rsidRPr="00AC64B8">
        <w:rPr>
          <w:rFonts w:ascii="Goudy Old Style" w:hAnsi="Goudy Old Style"/>
          <w:szCs w:val="22"/>
        </w:rPr>
        <w:t>menemukan jika</w:t>
      </w:r>
      <w:r w:rsidR="00134A68" w:rsidRPr="00AC64B8">
        <w:rPr>
          <w:rFonts w:ascii="Goudy Old Style" w:hAnsi="Goudy Old Style"/>
          <w:szCs w:val="22"/>
          <w:lang w:val="id-ID"/>
        </w:rPr>
        <w:t xml:space="preserve"> produk yang </w:t>
      </w:r>
      <w:r w:rsidRPr="00AC64B8">
        <w:rPr>
          <w:rFonts w:ascii="Goudy Old Style" w:hAnsi="Goudy Old Style"/>
          <w:szCs w:val="22"/>
        </w:rPr>
        <w:t>disampaikan</w:t>
      </w:r>
      <w:r w:rsidR="00134A68" w:rsidRPr="00AC64B8">
        <w:rPr>
          <w:rFonts w:ascii="Goudy Old Style" w:hAnsi="Goudy Old Style"/>
          <w:szCs w:val="22"/>
          <w:lang w:val="id-ID"/>
        </w:rPr>
        <w:t xml:space="preserve"> </w:t>
      </w:r>
      <w:r w:rsidRPr="00AC64B8">
        <w:rPr>
          <w:rFonts w:ascii="Goudy Old Style" w:hAnsi="Goudy Old Style"/>
          <w:szCs w:val="22"/>
        </w:rPr>
        <w:t>sudah</w:t>
      </w:r>
      <w:r w:rsidR="00134A68" w:rsidRPr="00AC64B8">
        <w:rPr>
          <w:rFonts w:ascii="Goudy Old Style" w:hAnsi="Goudy Old Style"/>
          <w:szCs w:val="22"/>
          <w:lang w:val="id-ID"/>
        </w:rPr>
        <w:t xml:space="preserve"> </w:t>
      </w:r>
      <w:r w:rsidRPr="00AC64B8">
        <w:rPr>
          <w:rFonts w:ascii="Goudy Old Style" w:hAnsi="Goudy Old Style"/>
          <w:szCs w:val="22"/>
        </w:rPr>
        <w:t>terpenuhi</w:t>
      </w:r>
      <w:r w:rsidR="00134A68" w:rsidRPr="00AC64B8">
        <w:rPr>
          <w:rFonts w:ascii="Goudy Old Style" w:hAnsi="Goudy Old Style"/>
          <w:szCs w:val="22"/>
          <w:lang w:val="id-ID"/>
        </w:rPr>
        <w:t xml:space="preserve"> standar media pembelajaran digital yang baik </w:t>
      </w:r>
      <w:r w:rsidRPr="00AC64B8">
        <w:rPr>
          <w:rFonts w:ascii="Goudy Old Style" w:hAnsi="Goudy Old Style"/>
          <w:szCs w:val="22"/>
        </w:rPr>
        <w:t>pada</w:t>
      </w:r>
      <w:r w:rsidR="00134A68" w:rsidRPr="00AC64B8">
        <w:rPr>
          <w:rFonts w:ascii="Goudy Old Style" w:hAnsi="Goudy Old Style"/>
          <w:szCs w:val="22"/>
          <w:lang w:val="id-ID"/>
        </w:rPr>
        <w:t xml:space="preserve"> </w:t>
      </w:r>
      <w:r w:rsidRPr="00AC64B8">
        <w:rPr>
          <w:rFonts w:ascii="Goudy Old Style" w:hAnsi="Goudy Old Style"/>
          <w:szCs w:val="22"/>
        </w:rPr>
        <w:t>faktor</w:t>
      </w:r>
      <w:r w:rsidR="00134A68" w:rsidRPr="00AC64B8">
        <w:rPr>
          <w:rFonts w:ascii="Goudy Old Style" w:hAnsi="Goudy Old Style"/>
          <w:szCs w:val="22"/>
          <w:lang w:val="id-ID"/>
        </w:rPr>
        <w:t xml:space="preserve"> ukuran, desain sampul, </w:t>
      </w:r>
      <w:r w:rsidRPr="00AC64B8">
        <w:rPr>
          <w:rFonts w:ascii="Goudy Old Style" w:hAnsi="Goudy Old Style"/>
          <w:szCs w:val="22"/>
        </w:rPr>
        <w:t>serta</w:t>
      </w:r>
      <w:r w:rsidR="00134A68" w:rsidRPr="00AC64B8">
        <w:rPr>
          <w:rFonts w:ascii="Goudy Old Style" w:hAnsi="Goudy Old Style"/>
          <w:szCs w:val="22"/>
          <w:lang w:val="id-ID"/>
        </w:rPr>
        <w:t xml:space="preserve"> desain isi. Tingginya nilai validitas media menunjukkan bahwa tampilan produk mampu mendukung proses pembelajaran secara efektif serta </w:t>
      </w:r>
      <w:r w:rsidRPr="00AC64B8">
        <w:rPr>
          <w:rFonts w:ascii="Goudy Old Style" w:hAnsi="Goudy Old Style"/>
          <w:szCs w:val="22"/>
        </w:rPr>
        <w:t>memiliki pengelaman</w:t>
      </w:r>
      <w:r w:rsidR="00134A68" w:rsidRPr="00AC64B8">
        <w:rPr>
          <w:rFonts w:ascii="Goudy Old Style" w:hAnsi="Goudy Old Style"/>
          <w:szCs w:val="22"/>
          <w:lang w:val="id-ID"/>
        </w:rPr>
        <w:t xml:space="preserve"> belajar yang menarik </w:t>
      </w:r>
      <w:r w:rsidRPr="00AC64B8">
        <w:rPr>
          <w:rFonts w:ascii="Goudy Old Style" w:hAnsi="Goudy Old Style"/>
          <w:szCs w:val="22"/>
        </w:rPr>
        <w:t>untuk siswa</w:t>
      </w:r>
      <w:r w:rsidR="00134A68" w:rsidRPr="00AC64B8">
        <w:rPr>
          <w:rFonts w:ascii="Goudy Old Style" w:hAnsi="Goudy Old Style"/>
          <w:szCs w:val="22"/>
          <w:lang w:val="id-ID"/>
        </w:rPr>
        <w:t>.</w:t>
      </w:r>
    </w:p>
    <w:p w14:paraId="020579B9" w14:textId="7DD410BC" w:rsidR="00134A68" w:rsidRPr="00AC64B8" w:rsidRDefault="00DD29A1"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Aspek ukuran E-LKPD memperoleh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100%. Nilai ini menunjukkan bahwa ukuran tampilan produk telah sesuai dengan standar perangkat digital sehingga dapat diakses dengan nyaman melalui laptop maupun smartphone. Kesesuaian ukuran sangat penting dalam pengembangan bahan ajar digital karena berpengaruh terhadap kenyamanan pengguna saat membaca materi dan mengerjakan aktivitas pembelajaran. Ukuran yang proporsional memungkinkan seluruh komponen pembelajaran tampil dengan jelas tanpa mengurangi kualitas visual produk.</w:t>
      </w:r>
    </w:p>
    <w:p w14:paraId="6FE88A9C" w14:textId="6273BE66" w:rsidR="006A63E7" w:rsidRPr="00AC64B8" w:rsidRDefault="00DD29A1" w:rsidP="00AC64B8">
      <w:pPr>
        <w:spacing w:before="120" w:after="120"/>
        <w:ind w:firstLine="567"/>
        <w:rPr>
          <w:rFonts w:ascii="Goudy Old Style" w:hAnsi="Goudy Old Style"/>
          <w:szCs w:val="22"/>
          <w:lang w:val="id-ID"/>
        </w:rPr>
      </w:pPr>
      <w:r w:rsidRPr="00AC64B8">
        <w:rPr>
          <w:rFonts w:ascii="Goudy Old Style" w:hAnsi="Goudy Old Style"/>
          <w:szCs w:val="22"/>
          <w:lang w:val="id-ID"/>
        </w:rPr>
        <w:t xml:space="preserve">Aspek desain sampul </w:t>
      </w:r>
      <w:r w:rsidR="000330F9" w:rsidRPr="00AC64B8">
        <w:rPr>
          <w:rFonts w:ascii="Goudy Old Style" w:hAnsi="Goudy Old Style"/>
          <w:szCs w:val="22"/>
        </w:rPr>
        <w:t>mendapatkan</w:t>
      </w:r>
      <w:r w:rsidRPr="00AC64B8">
        <w:rPr>
          <w:rFonts w:ascii="Goudy Old Style" w:hAnsi="Goudy Old Style"/>
          <w:szCs w:val="22"/>
          <w:lang w:val="id-ID"/>
        </w:rPr>
        <w:t xml:space="preserve">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93,75% </w:t>
      </w:r>
      <w:r w:rsidR="000330F9" w:rsidRPr="00AC64B8">
        <w:rPr>
          <w:rFonts w:ascii="Goudy Old Style" w:hAnsi="Goudy Old Style"/>
          <w:szCs w:val="22"/>
        </w:rPr>
        <w:t>pada</w:t>
      </w:r>
      <w:r w:rsidRPr="00AC64B8">
        <w:rPr>
          <w:rFonts w:ascii="Goudy Old Style" w:hAnsi="Goudy Old Style"/>
          <w:szCs w:val="22"/>
          <w:lang w:val="id-ID"/>
        </w:rPr>
        <w:t xml:space="preserve"> kategori sangat </w:t>
      </w:r>
      <w:r w:rsidR="000330F9" w:rsidRPr="00AC64B8">
        <w:rPr>
          <w:rFonts w:ascii="Goudy Old Style" w:hAnsi="Goudy Old Style"/>
          <w:szCs w:val="22"/>
        </w:rPr>
        <w:t>sesuai</w:t>
      </w:r>
      <w:r w:rsidRPr="00AC64B8">
        <w:rPr>
          <w:rFonts w:ascii="Goudy Old Style" w:hAnsi="Goudy Old Style"/>
          <w:szCs w:val="22"/>
          <w:lang w:val="id-ID"/>
        </w:rPr>
        <w:t xml:space="preserve">. Sampul merupakan bagian pertama yang dilihat oleh pengguna sehingga memiliki peran penting dalam menarik perhatian peserta didik. Desain sampul pada E-LKPD ini memadukan ilustrasi yang relevan dengan materi termokimia, warna yang menarik, serta tata letak yang proporsional sehingga mampu memberikan kesan profesional dan modern. Menurut teori desain pembelajaran, tampilan awal yang menarik </w:t>
      </w:r>
      <w:r w:rsidR="000330F9" w:rsidRPr="00AC64B8">
        <w:rPr>
          <w:rFonts w:ascii="Goudy Old Style" w:hAnsi="Goudy Old Style"/>
          <w:szCs w:val="22"/>
        </w:rPr>
        <w:t>bisa</w:t>
      </w:r>
      <w:r w:rsidRPr="00AC64B8">
        <w:rPr>
          <w:rFonts w:ascii="Goudy Old Style" w:hAnsi="Goudy Old Style"/>
          <w:szCs w:val="22"/>
          <w:lang w:val="id-ID"/>
        </w:rPr>
        <w:t xml:space="preserve"> </w:t>
      </w:r>
      <w:r w:rsidR="000330F9" w:rsidRPr="00AC64B8">
        <w:rPr>
          <w:rFonts w:ascii="Goudy Old Style" w:hAnsi="Goudy Old Style"/>
          <w:szCs w:val="22"/>
        </w:rPr>
        <w:t>dalam peningkatan</w:t>
      </w:r>
      <w:r w:rsidRPr="00AC64B8">
        <w:rPr>
          <w:rFonts w:ascii="Goudy Old Style" w:hAnsi="Goudy Old Style"/>
          <w:szCs w:val="22"/>
          <w:lang w:val="id-ID"/>
        </w:rPr>
        <w:t xml:space="preserve"> motivasi </w:t>
      </w:r>
      <w:r w:rsidR="000330F9" w:rsidRPr="00AC64B8">
        <w:rPr>
          <w:rFonts w:ascii="Goudy Old Style" w:hAnsi="Goudy Old Style"/>
          <w:szCs w:val="22"/>
        </w:rPr>
        <w:t>serta</w:t>
      </w:r>
      <w:r w:rsidRPr="00AC64B8">
        <w:rPr>
          <w:rFonts w:ascii="Goudy Old Style" w:hAnsi="Goudy Old Style"/>
          <w:szCs w:val="22"/>
          <w:lang w:val="id-ID"/>
        </w:rPr>
        <w:t xml:space="preserve"> minat peserta didik </w:t>
      </w:r>
      <w:r w:rsidR="000330F9" w:rsidRPr="00AC64B8">
        <w:rPr>
          <w:rFonts w:ascii="Goudy Old Style" w:hAnsi="Goudy Old Style"/>
          <w:szCs w:val="22"/>
        </w:rPr>
        <w:t>dalam</w:t>
      </w:r>
      <w:r w:rsidRPr="00AC64B8">
        <w:rPr>
          <w:rFonts w:ascii="Goudy Old Style" w:hAnsi="Goudy Old Style"/>
          <w:szCs w:val="22"/>
          <w:lang w:val="id-ID"/>
        </w:rPr>
        <w:t xml:space="preserve"> menggunakan bahan ajar. Pada aspek desain isi diperoleh persentase </w:t>
      </w:r>
      <w:r w:rsidR="00A33CC8" w:rsidRPr="00AC64B8">
        <w:rPr>
          <w:rFonts w:ascii="Goudy Old Style" w:hAnsi="Goudy Old Style"/>
          <w:szCs w:val="22"/>
          <w:lang w:val="id-ID"/>
        </w:rPr>
        <w:t>sebanyak</w:t>
      </w:r>
      <w:r w:rsidRPr="00AC64B8">
        <w:rPr>
          <w:rFonts w:ascii="Goudy Old Style" w:hAnsi="Goudy Old Style"/>
          <w:szCs w:val="22"/>
          <w:lang w:val="id-ID"/>
        </w:rPr>
        <w:t xml:space="preserve"> 95,00% </w:t>
      </w:r>
      <w:r w:rsidR="000330F9" w:rsidRPr="00AC64B8">
        <w:rPr>
          <w:rFonts w:ascii="Goudy Old Style" w:hAnsi="Goudy Old Style"/>
          <w:szCs w:val="22"/>
        </w:rPr>
        <w:t>pada</w:t>
      </w:r>
      <w:r w:rsidRPr="00AC64B8">
        <w:rPr>
          <w:rFonts w:ascii="Goudy Old Style" w:hAnsi="Goudy Old Style"/>
          <w:szCs w:val="22"/>
          <w:lang w:val="id-ID"/>
        </w:rPr>
        <w:t xml:space="preserve"> kategori sangat </w:t>
      </w:r>
      <w:r w:rsidR="000330F9" w:rsidRPr="00AC64B8">
        <w:rPr>
          <w:rFonts w:ascii="Goudy Old Style" w:hAnsi="Goudy Old Style"/>
          <w:szCs w:val="22"/>
        </w:rPr>
        <w:t>sesuai</w:t>
      </w:r>
      <w:r w:rsidRPr="00AC64B8">
        <w:rPr>
          <w:rFonts w:ascii="Goudy Old Style" w:hAnsi="Goudy Old Style"/>
          <w:szCs w:val="22"/>
          <w:lang w:val="id-ID"/>
        </w:rPr>
        <w:t xml:space="preserve">. </w:t>
      </w:r>
      <w:r w:rsidR="000330F9" w:rsidRPr="00AC64B8">
        <w:rPr>
          <w:rFonts w:ascii="Goudy Old Style" w:hAnsi="Goudy Old Style"/>
          <w:szCs w:val="22"/>
        </w:rPr>
        <w:t>Temuan ini menemukan jika</w:t>
      </w:r>
      <w:r w:rsidRPr="00AC64B8">
        <w:rPr>
          <w:rFonts w:ascii="Goudy Old Style" w:hAnsi="Goudy Old Style"/>
          <w:szCs w:val="22"/>
          <w:lang w:val="id-ID"/>
        </w:rPr>
        <w:t xml:space="preserve"> tata letak materi, kombinasi warna, ilustrasi, gambar, video, dan fitur interaktif telah tersusun secara harmonis. Penyajian materi yang menarik secara visual dapat membantu peserta didik mempertahankan fokus selama proses pembelajaran. Selain itu, penggunaan </w:t>
      </w:r>
      <w:r w:rsidR="0097756A" w:rsidRPr="00AC64B8">
        <w:rPr>
          <w:rFonts w:ascii="Goudy Old Style" w:hAnsi="Goudy Old Style"/>
          <w:i/>
          <w:iCs/>
          <w:szCs w:val="22"/>
          <w:lang w:val="id-ID"/>
        </w:rPr>
        <w:t>Liveworksheets</w:t>
      </w:r>
      <w:r w:rsidRPr="00AC64B8">
        <w:rPr>
          <w:rFonts w:ascii="Goudy Old Style" w:hAnsi="Goudy Old Style"/>
          <w:szCs w:val="22"/>
          <w:lang w:val="id-ID"/>
        </w:rPr>
        <w:t xml:space="preserve"> memungkinkan adanya fitur evaluasi otomatis, video pembelajaran, dan aktivitas interaktif yang tidak dapat ditemukan pada LKPD cetak konvensional. Temuan ini sejalan dengan penelitian Fitriani et al.</w:t>
      </w:r>
      <w:r w:rsidR="00410B63" w:rsidRPr="00AC64B8">
        <w:rPr>
          <w:rFonts w:ascii="Goudy Old Style" w:hAnsi="Goudy Old Style"/>
          <w:szCs w:val="22"/>
          <w:lang w:val="id-ID"/>
        </w:rPr>
        <w:t xml:space="preserve">, </w:t>
      </w:r>
      <w:r w:rsidRPr="00AC64B8">
        <w:rPr>
          <w:rFonts w:ascii="Goudy Old Style" w:hAnsi="Goudy Old Style"/>
          <w:szCs w:val="22"/>
          <w:lang w:val="id-ID"/>
        </w:rPr>
        <w:t xml:space="preserve">(2021) yang menyatakan bahwa penggunaan </w:t>
      </w:r>
      <w:r w:rsidR="0097756A" w:rsidRPr="00AC64B8">
        <w:rPr>
          <w:rFonts w:ascii="Goudy Old Style" w:hAnsi="Goudy Old Style"/>
          <w:i/>
          <w:iCs/>
          <w:szCs w:val="22"/>
          <w:lang w:val="id-ID"/>
        </w:rPr>
        <w:t>Liveworksheets</w:t>
      </w:r>
      <w:r w:rsidRPr="00AC64B8">
        <w:rPr>
          <w:rFonts w:ascii="Goudy Old Style" w:hAnsi="Goudy Old Style"/>
          <w:szCs w:val="22"/>
          <w:lang w:val="id-ID"/>
        </w:rPr>
        <w:t xml:space="preserve"> mampu meningkatkan interaktivitas pembelajaran dan membuat peserta didik lebih aktif dalam belajar</w:t>
      </w:r>
    </w:p>
    <w:p w14:paraId="29BBDD14" w14:textId="6292AF51" w:rsidR="00DD29A1" w:rsidRPr="00AC64B8" w:rsidRDefault="00DD29A1" w:rsidP="00635D01">
      <w:pPr>
        <w:spacing w:before="120" w:after="120"/>
        <w:ind w:firstLine="0"/>
        <w:jc w:val="center"/>
        <w:rPr>
          <w:rFonts w:ascii="Goudy Old Style" w:hAnsi="Goudy Old Style"/>
          <w:szCs w:val="22"/>
          <w:lang w:val="id-ID"/>
        </w:rPr>
      </w:pPr>
      <w:r w:rsidRPr="00AC64B8">
        <w:rPr>
          <w:rFonts w:ascii="Goudy Old Style" w:hAnsi="Goudy Old Style"/>
          <w:b/>
          <w:bCs/>
          <w:szCs w:val="22"/>
          <w:lang w:val="id-ID"/>
        </w:rPr>
        <w:t>Tabel 5.</w:t>
      </w:r>
      <w:r w:rsidRPr="00AC64B8">
        <w:rPr>
          <w:rFonts w:ascii="Goudy Old Style" w:hAnsi="Goudy Old Style"/>
          <w:szCs w:val="22"/>
          <w:lang w:val="id-ID"/>
        </w:rPr>
        <w:t xml:space="preserve"> Hasil Respon Pengguna</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50"/>
        <w:gridCol w:w="1498"/>
        <w:gridCol w:w="1238"/>
      </w:tblGrid>
      <w:tr w:rsidR="00DD29A1" w:rsidRPr="00AC64B8" w14:paraId="6362B650" w14:textId="77777777" w:rsidTr="001E38A9">
        <w:trPr>
          <w:jc w:val="center"/>
        </w:trPr>
        <w:tc>
          <w:tcPr>
            <w:tcW w:w="0" w:type="auto"/>
            <w:shd w:val="clear" w:color="auto" w:fill="F2F2F2" w:themeFill="background1" w:themeFillShade="F2"/>
            <w:hideMark/>
          </w:tcPr>
          <w:p w14:paraId="0F5CA993"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b/>
                <w:bCs/>
                <w:color w:val="000000"/>
                <w:szCs w:val="22"/>
              </w:rPr>
            </w:pPr>
            <w:r w:rsidRPr="00AC64B8">
              <w:rPr>
                <w:rFonts w:ascii="Goudy Old Style" w:hAnsi="Goudy Old Style"/>
                <w:b/>
                <w:bCs/>
                <w:color w:val="000000"/>
                <w:szCs w:val="22"/>
              </w:rPr>
              <w:t>Responden</w:t>
            </w:r>
          </w:p>
        </w:tc>
        <w:tc>
          <w:tcPr>
            <w:tcW w:w="0" w:type="auto"/>
            <w:shd w:val="clear" w:color="auto" w:fill="F2F2F2" w:themeFill="background1" w:themeFillShade="F2"/>
            <w:hideMark/>
          </w:tcPr>
          <w:p w14:paraId="70E227AB"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b/>
                <w:bCs/>
                <w:color w:val="000000"/>
                <w:szCs w:val="22"/>
              </w:rPr>
            </w:pPr>
            <w:r w:rsidRPr="00AC64B8">
              <w:rPr>
                <w:rFonts w:ascii="Goudy Old Style" w:hAnsi="Goudy Old Style"/>
                <w:b/>
                <w:bCs/>
                <w:color w:val="000000"/>
                <w:szCs w:val="22"/>
              </w:rPr>
              <w:t>Persentase (%)</w:t>
            </w:r>
          </w:p>
        </w:tc>
        <w:tc>
          <w:tcPr>
            <w:tcW w:w="0" w:type="auto"/>
            <w:shd w:val="clear" w:color="auto" w:fill="F2F2F2" w:themeFill="background1" w:themeFillShade="F2"/>
            <w:hideMark/>
          </w:tcPr>
          <w:p w14:paraId="2F18BEF6"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b/>
                <w:bCs/>
                <w:color w:val="000000"/>
                <w:szCs w:val="22"/>
              </w:rPr>
            </w:pPr>
            <w:r w:rsidRPr="00AC64B8">
              <w:rPr>
                <w:rFonts w:ascii="Goudy Old Style" w:hAnsi="Goudy Old Style"/>
                <w:b/>
                <w:bCs/>
                <w:color w:val="000000"/>
                <w:szCs w:val="22"/>
              </w:rPr>
              <w:t>Kategori</w:t>
            </w:r>
          </w:p>
        </w:tc>
      </w:tr>
      <w:tr w:rsidR="00DD29A1" w:rsidRPr="00AC64B8" w14:paraId="5563B405" w14:textId="77777777" w:rsidTr="0053696A">
        <w:trPr>
          <w:jc w:val="center"/>
        </w:trPr>
        <w:tc>
          <w:tcPr>
            <w:tcW w:w="0" w:type="auto"/>
            <w:hideMark/>
          </w:tcPr>
          <w:p w14:paraId="5CF8F7D3"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Guru</w:t>
            </w:r>
          </w:p>
        </w:tc>
        <w:tc>
          <w:tcPr>
            <w:tcW w:w="0" w:type="auto"/>
            <w:hideMark/>
          </w:tcPr>
          <w:p w14:paraId="56482E8C"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98,13</w:t>
            </w:r>
          </w:p>
        </w:tc>
        <w:tc>
          <w:tcPr>
            <w:tcW w:w="0" w:type="auto"/>
            <w:hideMark/>
          </w:tcPr>
          <w:p w14:paraId="2A2E82FC"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Sangat Baik</w:t>
            </w:r>
          </w:p>
        </w:tc>
      </w:tr>
      <w:tr w:rsidR="00DD29A1" w:rsidRPr="00AC64B8" w14:paraId="2FD5C53A" w14:textId="77777777" w:rsidTr="0053696A">
        <w:trPr>
          <w:jc w:val="center"/>
        </w:trPr>
        <w:tc>
          <w:tcPr>
            <w:tcW w:w="0" w:type="auto"/>
            <w:hideMark/>
          </w:tcPr>
          <w:p w14:paraId="6CFDFFAD"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Uji Satu-satu</w:t>
            </w:r>
          </w:p>
        </w:tc>
        <w:tc>
          <w:tcPr>
            <w:tcW w:w="0" w:type="auto"/>
            <w:hideMark/>
          </w:tcPr>
          <w:p w14:paraId="67468436"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90,07</w:t>
            </w:r>
          </w:p>
        </w:tc>
        <w:tc>
          <w:tcPr>
            <w:tcW w:w="0" w:type="auto"/>
            <w:hideMark/>
          </w:tcPr>
          <w:p w14:paraId="174AE8E8"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Sangat Baik</w:t>
            </w:r>
          </w:p>
        </w:tc>
      </w:tr>
      <w:tr w:rsidR="00DD29A1" w:rsidRPr="00AC64B8" w14:paraId="1B1A5405" w14:textId="77777777" w:rsidTr="0053696A">
        <w:trPr>
          <w:jc w:val="center"/>
        </w:trPr>
        <w:tc>
          <w:tcPr>
            <w:tcW w:w="0" w:type="auto"/>
            <w:hideMark/>
          </w:tcPr>
          <w:p w14:paraId="36FC1DB5"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Uji Kelompok Kecil</w:t>
            </w:r>
          </w:p>
        </w:tc>
        <w:tc>
          <w:tcPr>
            <w:tcW w:w="0" w:type="auto"/>
            <w:hideMark/>
          </w:tcPr>
          <w:p w14:paraId="010C8837"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90,15</w:t>
            </w:r>
          </w:p>
        </w:tc>
        <w:tc>
          <w:tcPr>
            <w:tcW w:w="0" w:type="auto"/>
            <w:hideMark/>
          </w:tcPr>
          <w:p w14:paraId="58D26931" w14:textId="77777777" w:rsidR="00DD29A1" w:rsidRPr="00AC64B8" w:rsidRDefault="00DD29A1" w:rsidP="00AC64B8">
            <w:pPr>
              <w:pBdr>
                <w:top w:val="nil"/>
                <w:left w:val="nil"/>
                <w:bottom w:val="nil"/>
                <w:right w:val="nil"/>
                <w:between w:val="nil"/>
              </w:pBdr>
              <w:tabs>
                <w:tab w:val="left" w:pos="0"/>
                <w:tab w:val="left" w:pos="567"/>
              </w:tabs>
              <w:overflowPunct/>
              <w:autoSpaceDE/>
              <w:autoSpaceDN/>
              <w:adjustRightInd/>
              <w:ind w:firstLine="0"/>
              <w:jc w:val="center"/>
              <w:textAlignment w:val="auto"/>
              <w:rPr>
                <w:rFonts w:ascii="Goudy Old Style" w:hAnsi="Goudy Old Style"/>
                <w:color w:val="000000"/>
                <w:szCs w:val="22"/>
              </w:rPr>
            </w:pPr>
            <w:r w:rsidRPr="00AC64B8">
              <w:rPr>
                <w:rFonts w:ascii="Goudy Old Style" w:hAnsi="Goudy Old Style"/>
                <w:color w:val="000000"/>
                <w:szCs w:val="22"/>
              </w:rPr>
              <w:t>Sangat Baik</w:t>
            </w:r>
          </w:p>
        </w:tc>
      </w:tr>
    </w:tbl>
    <w:p w14:paraId="5B4E8A6D" w14:textId="00BA67C2" w:rsidR="00DD29A1" w:rsidRPr="00AC64B8" w:rsidRDefault="00A33CC8" w:rsidP="00AC64B8">
      <w:pPr>
        <w:spacing w:before="120" w:after="120"/>
        <w:ind w:firstLine="567"/>
        <w:rPr>
          <w:rFonts w:ascii="Goudy Old Style" w:hAnsi="Goudy Old Style"/>
          <w:szCs w:val="22"/>
          <w:lang w:val="id-ID"/>
        </w:rPr>
      </w:pPr>
      <w:r w:rsidRPr="00AC64B8">
        <w:rPr>
          <w:rFonts w:ascii="Goudy Old Style" w:hAnsi="Goudy Old Style"/>
          <w:szCs w:val="22"/>
        </w:rPr>
        <w:t>Berlandaskan</w:t>
      </w:r>
      <w:r w:rsidR="00DD29A1" w:rsidRPr="00AC64B8">
        <w:rPr>
          <w:rFonts w:ascii="Goudy Old Style" w:hAnsi="Goudy Old Style"/>
          <w:szCs w:val="22"/>
          <w:lang w:val="id-ID"/>
        </w:rPr>
        <w:t xml:space="preserve"> Tabel 5, </w:t>
      </w:r>
      <w:r w:rsidRPr="00AC64B8">
        <w:rPr>
          <w:rFonts w:ascii="Goudy Old Style" w:hAnsi="Goudy Old Style"/>
          <w:szCs w:val="22"/>
        </w:rPr>
        <w:t>temuan</w:t>
      </w:r>
      <w:r w:rsidR="00DD29A1" w:rsidRPr="00AC64B8">
        <w:rPr>
          <w:rFonts w:ascii="Goudy Old Style" w:hAnsi="Goudy Old Style"/>
          <w:szCs w:val="22"/>
          <w:lang w:val="id-ID"/>
        </w:rPr>
        <w:t xml:space="preserve"> </w:t>
      </w:r>
      <w:r w:rsidRPr="00AC64B8">
        <w:rPr>
          <w:rFonts w:ascii="Goudy Old Style" w:hAnsi="Goudy Old Style"/>
          <w:szCs w:val="22"/>
        </w:rPr>
        <w:t>tanggapan</w:t>
      </w:r>
      <w:r w:rsidR="00DD29A1" w:rsidRPr="00AC64B8">
        <w:rPr>
          <w:rFonts w:ascii="Goudy Old Style" w:hAnsi="Goudy Old Style"/>
          <w:szCs w:val="22"/>
          <w:lang w:val="id-ID"/>
        </w:rPr>
        <w:t xml:space="preserve"> guru dan peserta didik </w:t>
      </w:r>
      <w:r w:rsidRPr="00AC64B8">
        <w:rPr>
          <w:rFonts w:ascii="Goudy Old Style" w:hAnsi="Goudy Old Style"/>
          <w:szCs w:val="22"/>
        </w:rPr>
        <w:t>menemukan jika</w:t>
      </w:r>
      <w:r w:rsidR="00DD29A1" w:rsidRPr="00AC64B8">
        <w:rPr>
          <w:rFonts w:ascii="Goudy Old Style" w:hAnsi="Goudy Old Style"/>
          <w:szCs w:val="22"/>
          <w:lang w:val="id-ID"/>
        </w:rPr>
        <w:t xml:space="preserve"> E-LKPD yang </w:t>
      </w:r>
      <w:r w:rsidRPr="00AC64B8">
        <w:rPr>
          <w:rFonts w:ascii="Goudy Old Style" w:hAnsi="Goudy Old Style"/>
          <w:szCs w:val="22"/>
        </w:rPr>
        <w:t>diajukan</w:t>
      </w:r>
      <w:r w:rsidR="00DD29A1" w:rsidRPr="00AC64B8">
        <w:rPr>
          <w:rFonts w:ascii="Goudy Old Style" w:hAnsi="Goudy Old Style"/>
          <w:szCs w:val="22"/>
          <w:lang w:val="id-ID"/>
        </w:rPr>
        <w:t xml:space="preserve"> memperoleh kategori sangat baik. </w:t>
      </w:r>
      <w:r w:rsidRPr="00AC64B8">
        <w:rPr>
          <w:rFonts w:ascii="Goudy Old Style" w:hAnsi="Goudy Old Style"/>
          <w:szCs w:val="22"/>
        </w:rPr>
        <w:t>Tanggapan</w:t>
      </w:r>
      <w:r w:rsidR="00DD29A1" w:rsidRPr="00AC64B8">
        <w:rPr>
          <w:rFonts w:ascii="Goudy Old Style" w:hAnsi="Goudy Old Style"/>
          <w:szCs w:val="22"/>
          <w:lang w:val="id-ID"/>
        </w:rPr>
        <w:t xml:space="preserve"> guru </w:t>
      </w:r>
      <w:r w:rsidRPr="00AC64B8">
        <w:rPr>
          <w:rFonts w:ascii="Goudy Old Style" w:hAnsi="Goudy Old Style"/>
          <w:szCs w:val="22"/>
          <w:lang w:val="id-ID"/>
        </w:rPr>
        <w:t>sebanyak</w:t>
      </w:r>
      <w:r w:rsidR="00DD29A1" w:rsidRPr="00AC64B8">
        <w:rPr>
          <w:rFonts w:ascii="Goudy Old Style" w:hAnsi="Goudy Old Style"/>
          <w:szCs w:val="22"/>
          <w:lang w:val="id-ID"/>
        </w:rPr>
        <w:t xml:space="preserve"> 98,13% </w:t>
      </w:r>
      <w:r w:rsidRPr="00AC64B8">
        <w:rPr>
          <w:rFonts w:ascii="Goudy Old Style" w:hAnsi="Goudy Old Style"/>
          <w:szCs w:val="22"/>
        </w:rPr>
        <w:t>memperlihatkan jika</w:t>
      </w:r>
      <w:r w:rsidR="00DD29A1" w:rsidRPr="00AC64B8">
        <w:rPr>
          <w:rFonts w:ascii="Goudy Old Style" w:hAnsi="Goudy Old Style"/>
          <w:szCs w:val="22"/>
          <w:lang w:val="id-ID"/>
        </w:rPr>
        <w:t xml:space="preserve"> produk sangat praktis </w:t>
      </w:r>
      <w:r w:rsidRPr="00AC64B8">
        <w:rPr>
          <w:rFonts w:ascii="Goudy Old Style" w:hAnsi="Goudy Old Style"/>
          <w:szCs w:val="22"/>
        </w:rPr>
        <w:t>dipakai pada tahapan belajar</w:t>
      </w:r>
      <w:r w:rsidR="00DD29A1" w:rsidRPr="00AC64B8">
        <w:rPr>
          <w:rFonts w:ascii="Goudy Old Style" w:hAnsi="Goudy Old Style"/>
          <w:szCs w:val="22"/>
          <w:lang w:val="id-ID"/>
        </w:rPr>
        <w:t xml:space="preserve">. Guru menilai bahwa E-LKPD mudah dioperasikan, sesuai dengan karakteristik peserta didik, mendukung implementasi Kurikulum Merdeka, serta membantu proses evaluasi melalui fitur penilaian otomatis yang tersedia pada </w:t>
      </w:r>
      <w:r w:rsidR="0097756A" w:rsidRPr="00AC64B8">
        <w:rPr>
          <w:rFonts w:ascii="Goudy Old Style" w:hAnsi="Goudy Old Style"/>
          <w:i/>
          <w:iCs/>
          <w:szCs w:val="22"/>
          <w:lang w:val="id-ID"/>
        </w:rPr>
        <w:t>Liveworksheets</w:t>
      </w:r>
      <w:r w:rsidR="00DD29A1" w:rsidRPr="00AC64B8">
        <w:rPr>
          <w:rFonts w:ascii="Goudy Old Style" w:hAnsi="Goudy Old Style"/>
          <w:szCs w:val="22"/>
          <w:lang w:val="id-ID"/>
        </w:rPr>
        <w:t xml:space="preserve">. Tingginya nilai respon guru menunjukkan bahwa produk memiliki tingkat keterterapan yang tinggi dalam kegiatan pembelajaran di sekolah. </w:t>
      </w:r>
      <w:r w:rsidRPr="00AC64B8">
        <w:rPr>
          <w:rFonts w:ascii="Goudy Old Style" w:hAnsi="Goudy Old Style"/>
          <w:szCs w:val="22"/>
        </w:rPr>
        <w:t>Tanggapan</w:t>
      </w:r>
      <w:r w:rsidR="00DD29A1" w:rsidRPr="00AC64B8">
        <w:rPr>
          <w:rFonts w:ascii="Goudy Old Style" w:hAnsi="Goudy Old Style"/>
          <w:szCs w:val="22"/>
          <w:lang w:val="id-ID"/>
        </w:rPr>
        <w:t xml:space="preserve"> </w:t>
      </w:r>
      <w:r w:rsidRPr="00AC64B8">
        <w:rPr>
          <w:rFonts w:ascii="Goudy Old Style" w:hAnsi="Goudy Old Style"/>
          <w:szCs w:val="22"/>
        </w:rPr>
        <w:t>siswa terhadap</w:t>
      </w:r>
      <w:r w:rsidR="00DD29A1" w:rsidRPr="00AC64B8">
        <w:rPr>
          <w:rFonts w:ascii="Goudy Old Style" w:hAnsi="Goudy Old Style"/>
          <w:szCs w:val="22"/>
          <w:lang w:val="id-ID"/>
        </w:rPr>
        <w:t xml:space="preserve"> uji satu-satu </w:t>
      </w:r>
      <w:r w:rsidRPr="00AC64B8">
        <w:rPr>
          <w:rFonts w:ascii="Goudy Old Style" w:hAnsi="Goudy Old Style"/>
          <w:szCs w:val="22"/>
        </w:rPr>
        <w:t>mendapatkan</w:t>
      </w:r>
      <w:r w:rsidR="00DD29A1" w:rsidRPr="00AC64B8">
        <w:rPr>
          <w:rFonts w:ascii="Goudy Old Style" w:hAnsi="Goudy Old Style"/>
          <w:szCs w:val="22"/>
          <w:lang w:val="id-ID"/>
        </w:rPr>
        <w:t xml:space="preserve"> persentase </w:t>
      </w:r>
      <w:r w:rsidRPr="00AC64B8">
        <w:rPr>
          <w:rFonts w:ascii="Goudy Old Style" w:hAnsi="Goudy Old Style"/>
          <w:szCs w:val="22"/>
          <w:lang w:val="id-ID"/>
        </w:rPr>
        <w:t>sebanyak</w:t>
      </w:r>
      <w:r w:rsidR="00DD29A1" w:rsidRPr="00AC64B8">
        <w:rPr>
          <w:rFonts w:ascii="Goudy Old Style" w:hAnsi="Goudy Old Style"/>
          <w:szCs w:val="22"/>
          <w:lang w:val="id-ID"/>
        </w:rPr>
        <w:t xml:space="preserve"> 90,07%, sedangkan pada uji kelompok kecil </w:t>
      </w:r>
      <w:r w:rsidRPr="00AC64B8">
        <w:rPr>
          <w:rFonts w:ascii="Goudy Old Style" w:hAnsi="Goudy Old Style"/>
          <w:szCs w:val="22"/>
          <w:lang w:val="id-ID"/>
        </w:rPr>
        <w:t>sebanyak</w:t>
      </w:r>
      <w:r w:rsidR="00DD29A1" w:rsidRPr="00AC64B8">
        <w:rPr>
          <w:rFonts w:ascii="Goudy Old Style" w:hAnsi="Goudy Old Style"/>
          <w:szCs w:val="22"/>
          <w:lang w:val="id-ID"/>
        </w:rPr>
        <w:t xml:space="preserve"> 90,15%. </w:t>
      </w:r>
      <w:r w:rsidRPr="00AC64B8">
        <w:rPr>
          <w:rFonts w:ascii="Goudy Old Style" w:hAnsi="Goudy Old Style"/>
          <w:szCs w:val="22"/>
        </w:rPr>
        <w:t>Temuan</w:t>
      </w:r>
      <w:r w:rsidR="00DD29A1" w:rsidRPr="00AC64B8">
        <w:rPr>
          <w:rFonts w:ascii="Goudy Old Style" w:hAnsi="Goudy Old Style"/>
          <w:szCs w:val="22"/>
          <w:lang w:val="id-ID"/>
        </w:rPr>
        <w:t xml:space="preserve"> tersebut </w:t>
      </w:r>
      <w:r w:rsidRPr="00AC64B8">
        <w:rPr>
          <w:rFonts w:ascii="Goudy Old Style" w:hAnsi="Goudy Old Style"/>
          <w:szCs w:val="22"/>
        </w:rPr>
        <w:t>menemukan jika</w:t>
      </w:r>
      <w:r w:rsidR="00DD29A1" w:rsidRPr="00AC64B8">
        <w:rPr>
          <w:rFonts w:ascii="Goudy Old Style" w:hAnsi="Goudy Old Style"/>
          <w:szCs w:val="22"/>
          <w:lang w:val="id-ID"/>
        </w:rPr>
        <w:t xml:space="preserve"> </w:t>
      </w:r>
      <w:r w:rsidRPr="00AC64B8">
        <w:rPr>
          <w:rFonts w:ascii="Goudy Old Style" w:hAnsi="Goudy Old Style"/>
          <w:szCs w:val="22"/>
        </w:rPr>
        <w:t>siswa</w:t>
      </w:r>
      <w:r w:rsidR="00DD29A1" w:rsidRPr="00AC64B8">
        <w:rPr>
          <w:rFonts w:ascii="Goudy Old Style" w:hAnsi="Goudy Old Style"/>
          <w:szCs w:val="22"/>
          <w:lang w:val="id-ID"/>
        </w:rPr>
        <w:t xml:space="preserve"> </w:t>
      </w:r>
      <w:r w:rsidRPr="00AC64B8">
        <w:rPr>
          <w:rFonts w:ascii="Goudy Old Style" w:hAnsi="Goudy Old Style"/>
          <w:szCs w:val="22"/>
        </w:rPr>
        <w:t>menanggapi</w:t>
      </w:r>
      <w:r w:rsidR="00DD29A1" w:rsidRPr="00AC64B8">
        <w:rPr>
          <w:rFonts w:ascii="Goudy Old Style" w:hAnsi="Goudy Old Style"/>
          <w:szCs w:val="22"/>
          <w:lang w:val="id-ID"/>
        </w:rPr>
        <w:t xml:space="preserve"> </w:t>
      </w:r>
      <w:r w:rsidRPr="00AC64B8">
        <w:rPr>
          <w:rFonts w:ascii="Goudy Old Style" w:hAnsi="Goudy Old Style"/>
          <w:szCs w:val="22"/>
        </w:rPr>
        <w:t>dengan</w:t>
      </w:r>
      <w:r w:rsidR="00DD29A1" w:rsidRPr="00AC64B8">
        <w:rPr>
          <w:rFonts w:ascii="Goudy Old Style" w:hAnsi="Goudy Old Style"/>
          <w:szCs w:val="22"/>
          <w:lang w:val="id-ID"/>
        </w:rPr>
        <w:t xml:space="preserve"> sangat positif </w:t>
      </w:r>
      <w:r w:rsidRPr="00AC64B8">
        <w:rPr>
          <w:rFonts w:ascii="Goudy Old Style" w:hAnsi="Goudy Old Style"/>
          <w:szCs w:val="22"/>
        </w:rPr>
        <w:t>pada</w:t>
      </w:r>
      <w:r w:rsidR="00DD29A1" w:rsidRPr="00AC64B8">
        <w:rPr>
          <w:rFonts w:ascii="Goudy Old Style" w:hAnsi="Goudy Old Style"/>
          <w:szCs w:val="22"/>
          <w:lang w:val="id-ID"/>
        </w:rPr>
        <w:t xml:space="preserve"> </w:t>
      </w:r>
      <w:r w:rsidRPr="00AC64B8">
        <w:rPr>
          <w:rFonts w:ascii="Goudy Old Style" w:hAnsi="Goudy Old Style"/>
          <w:szCs w:val="22"/>
        </w:rPr>
        <w:t>pemakaian</w:t>
      </w:r>
      <w:r w:rsidR="00DD29A1" w:rsidRPr="00AC64B8">
        <w:rPr>
          <w:rFonts w:ascii="Goudy Old Style" w:hAnsi="Goudy Old Style"/>
          <w:szCs w:val="22"/>
          <w:lang w:val="id-ID"/>
        </w:rPr>
        <w:t xml:space="preserve"> E-LKPD. </w:t>
      </w:r>
      <w:r w:rsidRPr="00AC64B8">
        <w:rPr>
          <w:rFonts w:ascii="Goudy Old Style" w:hAnsi="Goudy Old Style"/>
          <w:szCs w:val="22"/>
        </w:rPr>
        <w:t>Siswa</w:t>
      </w:r>
      <w:r w:rsidR="00DD29A1" w:rsidRPr="00AC64B8">
        <w:rPr>
          <w:rFonts w:ascii="Goudy Old Style" w:hAnsi="Goudy Old Style"/>
          <w:szCs w:val="22"/>
          <w:lang w:val="id-ID"/>
        </w:rPr>
        <w:t xml:space="preserve"> merasa lebih tertarik belajar termokimia karena materi disajikan secara interaktif melalui kombinasi gambar, video, </w:t>
      </w:r>
      <w:r w:rsidR="00683F45" w:rsidRPr="00AC64B8">
        <w:rPr>
          <w:rFonts w:ascii="Goudy Old Style" w:hAnsi="Goudy Old Style"/>
          <w:szCs w:val="22"/>
        </w:rPr>
        <w:t>serta</w:t>
      </w:r>
      <w:r w:rsidR="00DD29A1" w:rsidRPr="00AC64B8">
        <w:rPr>
          <w:rFonts w:ascii="Goudy Old Style" w:hAnsi="Goudy Old Style"/>
          <w:szCs w:val="22"/>
          <w:lang w:val="id-ID"/>
        </w:rPr>
        <w:t xml:space="preserve"> latihan soal yang bervariasi. Selain itu, sintaks PQ4R </w:t>
      </w:r>
      <w:r w:rsidR="00683F45" w:rsidRPr="00AC64B8">
        <w:rPr>
          <w:rFonts w:ascii="Goudy Old Style" w:hAnsi="Goudy Old Style"/>
          <w:szCs w:val="22"/>
        </w:rPr>
        <w:t>memberikan bantuan</w:t>
      </w:r>
      <w:r w:rsidR="00DD29A1" w:rsidRPr="00AC64B8">
        <w:rPr>
          <w:rFonts w:ascii="Goudy Old Style" w:hAnsi="Goudy Old Style"/>
          <w:szCs w:val="22"/>
          <w:lang w:val="id-ID"/>
        </w:rPr>
        <w:t xml:space="preserve"> </w:t>
      </w:r>
      <w:r w:rsidR="00683F45" w:rsidRPr="00AC64B8">
        <w:rPr>
          <w:rFonts w:ascii="Goudy Old Style" w:hAnsi="Goudy Old Style"/>
          <w:szCs w:val="22"/>
        </w:rPr>
        <w:t xml:space="preserve">siswa dalam mengerti </w:t>
      </w:r>
      <w:r w:rsidR="00DD29A1" w:rsidRPr="00AC64B8">
        <w:rPr>
          <w:rFonts w:ascii="Goudy Old Style" w:hAnsi="Goudy Old Style"/>
          <w:szCs w:val="22"/>
          <w:lang w:val="id-ID"/>
        </w:rPr>
        <w:t xml:space="preserve">materi </w:t>
      </w:r>
      <w:r w:rsidR="00683F45" w:rsidRPr="00AC64B8">
        <w:rPr>
          <w:rFonts w:ascii="Goudy Old Style" w:hAnsi="Goudy Old Style"/>
          <w:szCs w:val="22"/>
        </w:rPr>
        <w:t>dengan</w:t>
      </w:r>
      <w:r w:rsidR="00DD29A1" w:rsidRPr="00AC64B8">
        <w:rPr>
          <w:rFonts w:ascii="Goudy Old Style" w:hAnsi="Goudy Old Style"/>
          <w:szCs w:val="22"/>
          <w:lang w:val="id-ID"/>
        </w:rPr>
        <w:t xml:space="preserve"> bertahap sehingga pembelajaran menjadi lebih mudah dipahami. </w:t>
      </w:r>
      <w:r w:rsidR="00683F45" w:rsidRPr="00AC64B8">
        <w:rPr>
          <w:rFonts w:ascii="Goudy Old Style" w:hAnsi="Goudy Old Style"/>
          <w:szCs w:val="22"/>
        </w:rPr>
        <w:t>Temuan</w:t>
      </w:r>
      <w:r w:rsidR="00DD29A1" w:rsidRPr="00AC64B8">
        <w:rPr>
          <w:rFonts w:ascii="Goudy Old Style" w:hAnsi="Goudy Old Style"/>
          <w:szCs w:val="22"/>
          <w:lang w:val="id-ID"/>
        </w:rPr>
        <w:t xml:space="preserve"> </w:t>
      </w:r>
      <w:r w:rsidR="00683F45" w:rsidRPr="00AC64B8">
        <w:rPr>
          <w:rFonts w:ascii="Goudy Old Style" w:hAnsi="Goudy Old Style"/>
          <w:szCs w:val="22"/>
        </w:rPr>
        <w:t>studi ini memperlihatkan jika</w:t>
      </w:r>
      <w:r w:rsidR="00DD29A1" w:rsidRPr="00AC64B8">
        <w:rPr>
          <w:rFonts w:ascii="Goudy Old Style" w:hAnsi="Goudy Old Style"/>
          <w:szCs w:val="22"/>
          <w:lang w:val="id-ID"/>
        </w:rPr>
        <w:t xml:space="preserve"> E-LKPD </w:t>
      </w:r>
      <w:r w:rsidR="00683F45" w:rsidRPr="00AC64B8">
        <w:rPr>
          <w:rFonts w:ascii="Goudy Old Style" w:hAnsi="Goudy Old Style"/>
          <w:szCs w:val="22"/>
        </w:rPr>
        <w:t>dengan basis</w:t>
      </w:r>
      <w:r w:rsidR="00DD29A1" w:rsidRPr="00AC64B8">
        <w:rPr>
          <w:rFonts w:ascii="Goudy Old Style" w:hAnsi="Goudy Old Style"/>
          <w:szCs w:val="22"/>
          <w:lang w:val="id-ID"/>
        </w:rPr>
        <w:t xml:space="preserve"> PQ4R menggunakan </w:t>
      </w:r>
      <w:r w:rsidR="0097756A" w:rsidRPr="00AC64B8">
        <w:rPr>
          <w:rFonts w:ascii="Goudy Old Style" w:hAnsi="Goudy Old Style"/>
          <w:i/>
          <w:iCs/>
          <w:szCs w:val="22"/>
          <w:lang w:val="id-ID"/>
        </w:rPr>
        <w:t>Liveworksheets</w:t>
      </w:r>
      <w:r w:rsidR="00DD29A1" w:rsidRPr="00AC64B8">
        <w:rPr>
          <w:rFonts w:ascii="Goudy Old Style" w:hAnsi="Goudy Old Style"/>
          <w:szCs w:val="22"/>
          <w:lang w:val="id-ID"/>
        </w:rPr>
        <w:t xml:space="preserve"> </w:t>
      </w:r>
      <w:r w:rsidR="00683F45" w:rsidRPr="00AC64B8">
        <w:rPr>
          <w:rFonts w:ascii="Goudy Old Style" w:hAnsi="Goudy Old Style"/>
          <w:szCs w:val="22"/>
        </w:rPr>
        <w:t>mempunyai</w:t>
      </w:r>
      <w:r w:rsidR="00DD29A1" w:rsidRPr="00AC64B8">
        <w:rPr>
          <w:rFonts w:ascii="Goudy Old Style" w:hAnsi="Goudy Old Style"/>
          <w:szCs w:val="22"/>
          <w:lang w:val="id-ID"/>
        </w:rPr>
        <w:t xml:space="preserve"> </w:t>
      </w:r>
      <w:r w:rsidR="00683F45" w:rsidRPr="00AC64B8">
        <w:rPr>
          <w:rFonts w:ascii="Goudy Old Style" w:hAnsi="Goudy Old Style"/>
          <w:szCs w:val="22"/>
        </w:rPr>
        <w:t>taraf</w:t>
      </w:r>
      <w:r w:rsidR="00DD29A1" w:rsidRPr="00AC64B8">
        <w:rPr>
          <w:rFonts w:ascii="Goudy Old Style" w:hAnsi="Goudy Old Style"/>
          <w:szCs w:val="22"/>
          <w:lang w:val="id-ID"/>
        </w:rPr>
        <w:t xml:space="preserve"> validitas dan kepraktisan yang sangat tinggi. </w:t>
      </w:r>
      <w:r w:rsidR="00683F45" w:rsidRPr="00AC64B8">
        <w:rPr>
          <w:rFonts w:ascii="Goudy Old Style" w:hAnsi="Goudy Old Style"/>
          <w:szCs w:val="22"/>
        </w:rPr>
        <w:t>Maka</w:t>
      </w:r>
      <w:r w:rsidR="00DD29A1" w:rsidRPr="00AC64B8">
        <w:rPr>
          <w:rFonts w:ascii="Goudy Old Style" w:hAnsi="Goudy Old Style"/>
          <w:szCs w:val="22"/>
          <w:lang w:val="id-ID"/>
        </w:rPr>
        <w:t xml:space="preserve">, produk yang dikembangkan dinyatakan layak digunakan </w:t>
      </w:r>
      <w:r w:rsidR="00683F45" w:rsidRPr="00AC64B8">
        <w:rPr>
          <w:rFonts w:ascii="Goudy Old Style" w:hAnsi="Goudy Old Style"/>
          <w:szCs w:val="22"/>
        </w:rPr>
        <w:t>selaku bahan</w:t>
      </w:r>
      <w:r w:rsidR="00DD29A1" w:rsidRPr="00AC64B8">
        <w:rPr>
          <w:rFonts w:ascii="Goudy Old Style" w:hAnsi="Goudy Old Style"/>
          <w:szCs w:val="22"/>
          <w:lang w:val="id-ID"/>
        </w:rPr>
        <w:t xml:space="preserve"> ajar digital pada materi termokimia </w:t>
      </w:r>
      <w:r w:rsidR="00683F45" w:rsidRPr="00AC64B8">
        <w:rPr>
          <w:rFonts w:ascii="Goudy Old Style" w:hAnsi="Goudy Old Style"/>
          <w:szCs w:val="22"/>
        </w:rPr>
        <w:t>dalam</w:t>
      </w:r>
      <w:r w:rsidR="001B1909">
        <w:rPr>
          <w:rFonts w:ascii="Goudy Old Style" w:hAnsi="Goudy Old Style"/>
          <w:szCs w:val="22"/>
        </w:rPr>
        <w:t xml:space="preserve"> </w:t>
      </w:r>
      <w:r w:rsidR="00DD29A1" w:rsidRPr="00AC64B8">
        <w:rPr>
          <w:rFonts w:ascii="Goudy Old Style" w:hAnsi="Goudy Old Style"/>
          <w:szCs w:val="22"/>
          <w:lang w:val="id-ID"/>
        </w:rPr>
        <w:t xml:space="preserve">pembelajaran yang aktif, interaktif, dan berpusat pada </w:t>
      </w:r>
      <w:r w:rsidR="00DD29A1" w:rsidRPr="00AC64B8">
        <w:rPr>
          <w:rFonts w:ascii="Goudy Old Style" w:hAnsi="Goudy Old Style"/>
          <w:szCs w:val="22"/>
          <w:lang w:val="id-ID"/>
        </w:rPr>
        <w:lastRenderedPageBreak/>
        <w:t>peserta didik.</w:t>
      </w:r>
      <w:r w:rsidR="0053696A" w:rsidRPr="00AC64B8">
        <w:rPr>
          <w:rFonts w:ascii="Goudy Old Style" w:hAnsi="Goudy Old Style"/>
          <w:szCs w:val="22"/>
          <w:lang w:val="id-ID"/>
        </w:rPr>
        <w:t xml:space="preserve"> Salah satu kelemahannya jika ada kendala internet maka teman atau peneliti sendiri harus bisa membantu dengan memberikan </w:t>
      </w:r>
      <w:r w:rsidR="0053696A" w:rsidRPr="00AC64B8">
        <w:rPr>
          <w:rFonts w:ascii="Goudy Old Style" w:hAnsi="Goudy Old Style"/>
          <w:i/>
          <w:iCs/>
          <w:szCs w:val="22"/>
          <w:lang w:val="id-ID"/>
        </w:rPr>
        <w:t>hotspot</w:t>
      </w:r>
      <w:r w:rsidR="0053696A" w:rsidRPr="00AC64B8">
        <w:rPr>
          <w:rFonts w:ascii="Goudy Old Style" w:hAnsi="Goudy Old Style"/>
          <w:szCs w:val="22"/>
          <w:lang w:val="id-ID"/>
        </w:rPr>
        <w:t xml:space="preserve"> kepada </w:t>
      </w:r>
      <w:r w:rsidR="0053696A" w:rsidRPr="00AC64B8">
        <w:rPr>
          <w:rFonts w:ascii="Goudy Old Style" w:hAnsi="Goudy Old Style"/>
          <w:i/>
          <w:iCs/>
          <w:szCs w:val="22"/>
          <w:lang w:val="id-ID"/>
        </w:rPr>
        <w:t>smarthphone</w:t>
      </w:r>
      <w:r w:rsidR="0053696A" w:rsidRPr="00AC64B8">
        <w:rPr>
          <w:rFonts w:ascii="Goudy Old Style" w:hAnsi="Goudy Old Style"/>
          <w:szCs w:val="22"/>
          <w:lang w:val="id-ID"/>
        </w:rPr>
        <w:t xml:space="preserve"> peserta didik yang terkendala jaringan.</w:t>
      </w:r>
    </w:p>
    <w:p w14:paraId="21178FA1" w14:textId="77777777" w:rsidR="00525DF4" w:rsidRPr="00AC64B8" w:rsidRDefault="00DD29A1" w:rsidP="00AC64B8">
      <w:pPr>
        <w:pStyle w:val="1Judul"/>
        <w:spacing w:before="240" w:after="120"/>
        <w:jc w:val="both"/>
        <w:rPr>
          <w:rFonts w:ascii="Goudy Old Style" w:hAnsi="Goudy Old Style"/>
          <w:b w:val="0"/>
          <w:color w:val="C00000"/>
          <w:sz w:val="22"/>
          <w:szCs w:val="22"/>
        </w:rPr>
      </w:pPr>
      <w:r w:rsidRPr="00AC64B8">
        <w:rPr>
          <w:rFonts w:ascii="Goudy Old Style" w:hAnsi="Goudy Old Style"/>
          <w:sz w:val="22"/>
          <w:szCs w:val="22"/>
        </w:rPr>
        <w:t>S</w:t>
      </w:r>
      <w:r w:rsidR="00FA5D0C" w:rsidRPr="00AC64B8">
        <w:rPr>
          <w:rFonts w:ascii="Goudy Old Style" w:hAnsi="Goudy Old Style"/>
          <w:sz w:val="22"/>
          <w:szCs w:val="22"/>
        </w:rPr>
        <w:t xml:space="preserve">IMPULAN </w:t>
      </w:r>
    </w:p>
    <w:p w14:paraId="53071580" w14:textId="655B72F4" w:rsidR="008E2EA3" w:rsidRPr="00AC64B8" w:rsidRDefault="00BB46E6" w:rsidP="001E38A9">
      <w:pPr>
        <w:pStyle w:val="1Judul"/>
        <w:spacing w:before="120" w:after="120"/>
        <w:ind w:firstLine="567"/>
        <w:jc w:val="both"/>
        <w:rPr>
          <w:rFonts w:ascii="Goudy Old Style" w:eastAsia="SimSun" w:hAnsi="Goudy Old Style" w:cs="Times New Roman"/>
          <w:b w:val="0"/>
          <w:sz w:val="22"/>
          <w:szCs w:val="22"/>
        </w:rPr>
      </w:pPr>
      <w:r w:rsidRPr="00AC64B8">
        <w:rPr>
          <w:rFonts w:ascii="Goudy Old Style" w:eastAsia="SimSun" w:hAnsi="Goudy Old Style" w:cs="Times New Roman"/>
          <w:b w:val="0"/>
          <w:sz w:val="22"/>
          <w:szCs w:val="22"/>
        </w:rPr>
        <w:t xml:space="preserve">Berdasarkan hasil penelitian yang telah diperoleh, guru kimia disarankan untuk mempertimbangkan penggunaan model pembelajaran PQ4R (Preview, Question, Read, Reflect, Recite, Review) </w:t>
      </w:r>
      <w:r w:rsidR="00A33CC8" w:rsidRPr="00AC64B8">
        <w:rPr>
          <w:rFonts w:ascii="Goudy Old Style" w:eastAsia="SimSun" w:hAnsi="Goudy Old Style" w:cs="Times New Roman"/>
          <w:b w:val="0"/>
          <w:sz w:val="22"/>
          <w:szCs w:val="22"/>
          <w:lang w:val="en-US"/>
        </w:rPr>
        <w:t>selaku preferensi</w:t>
      </w:r>
      <w:r w:rsidRPr="00AC64B8">
        <w:rPr>
          <w:rFonts w:ascii="Goudy Old Style" w:eastAsia="SimSun" w:hAnsi="Goudy Old Style" w:cs="Times New Roman"/>
          <w:b w:val="0"/>
          <w:sz w:val="22"/>
          <w:szCs w:val="22"/>
        </w:rPr>
        <w:t xml:space="preserve"> alternatif strategi pembelajaran, khususnya pada materi termokimia. Model ini dinilai mampu </w:t>
      </w:r>
      <w:r w:rsidR="00A33CC8" w:rsidRPr="00AC64B8">
        <w:rPr>
          <w:rFonts w:ascii="Goudy Old Style" w:eastAsia="SimSun" w:hAnsi="Goudy Old Style" w:cs="Times New Roman"/>
          <w:b w:val="0"/>
          <w:sz w:val="22"/>
          <w:szCs w:val="22"/>
          <w:lang w:val="en-US"/>
        </w:rPr>
        <w:t>dalam peningkatan</w:t>
      </w:r>
      <w:r w:rsidRPr="00AC64B8">
        <w:rPr>
          <w:rFonts w:ascii="Goudy Old Style" w:eastAsia="SimSun" w:hAnsi="Goudy Old Style" w:cs="Times New Roman"/>
          <w:b w:val="0"/>
          <w:sz w:val="22"/>
          <w:szCs w:val="22"/>
        </w:rPr>
        <w:t xml:space="preserve"> motivasi </w:t>
      </w:r>
      <w:r w:rsidR="00A33CC8" w:rsidRPr="00AC64B8">
        <w:rPr>
          <w:rFonts w:ascii="Goudy Old Style" w:eastAsia="SimSun" w:hAnsi="Goudy Old Style" w:cs="Times New Roman"/>
          <w:b w:val="0"/>
          <w:sz w:val="22"/>
          <w:szCs w:val="22"/>
          <w:lang w:val="en-US"/>
        </w:rPr>
        <w:t>serta</w:t>
      </w:r>
      <w:r w:rsidRPr="00AC64B8">
        <w:rPr>
          <w:rFonts w:ascii="Goudy Old Style" w:eastAsia="SimSun" w:hAnsi="Goudy Old Style" w:cs="Times New Roman"/>
          <w:b w:val="0"/>
          <w:sz w:val="22"/>
          <w:szCs w:val="22"/>
        </w:rPr>
        <w:t xml:space="preserve"> hasil belajar </w:t>
      </w:r>
      <w:r w:rsidR="00A33CC8" w:rsidRPr="00AC64B8">
        <w:rPr>
          <w:rFonts w:ascii="Goudy Old Style" w:eastAsia="SimSun" w:hAnsi="Goudy Old Style" w:cs="Times New Roman"/>
          <w:b w:val="0"/>
          <w:sz w:val="22"/>
          <w:szCs w:val="22"/>
          <w:lang w:val="en-US"/>
        </w:rPr>
        <w:t>siswa dikarenakan</w:t>
      </w:r>
      <w:r w:rsidRPr="00AC64B8">
        <w:rPr>
          <w:rFonts w:ascii="Goudy Old Style" w:eastAsia="SimSun" w:hAnsi="Goudy Old Style" w:cs="Times New Roman"/>
          <w:b w:val="0"/>
          <w:sz w:val="22"/>
          <w:szCs w:val="22"/>
        </w:rPr>
        <w:t xml:space="preserve"> </w:t>
      </w:r>
      <w:r w:rsidR="00A33CC8" w:rsidRPr="00AC64B8">
        <w:rPr>
          <w:rFonts w:ascii="Goudy Old Style" w:eastAsia="SimSun" w:hAnsi="Goudy Old Style" w:cs="Times New Roman"/>
          <w:b w:val="0"/>
          <w:sz w:val="22"/>
          <w:szCs w:val="22"/>
          <w:lang w:val="en-US"/>
        </w:rPr>
        <w:t>mendukung keterkaitan</w:t>
      </w:r>
      <w:r w:rsidRPr="00AC64B8">
        <w:rPr>
          <w:rFonts w:ascii="Goudy Old Style" w:eastAsia="SimSun" w:hAnsi="Goudy Old Style" w:cs="Times New Roman"/>
          <w:b w:val="0"/>
          <w:sz w:val="22"/>
          <w:szCs w:val="22"/>
        </w:rPr>
        <w:t xml:space="preserve"> aktif dalam </w:t>
      </w:r>
      <w:r w:rsidR="00A33CC8" w:rsidRPr="00AC64B8">
        <w:rPr>
          <w:rFonts w:ascii="Goudy Old Style" w:eastAsia="SimSun" w:hAnsi="Goudy Old Style" w:cs="Times New Roman"/>
          <w:b w:val="0"/>
          <w:sz w:val="22"/>
          <w:szCs w:val="22"/>
          <w:lang w:val="en-US"/>
        </w:rPr>
        <w:t>tahapan</w:t>
      </w:r>
      <w:r w:rsidRPr="00AC64B8">
        <w:rPr>
          <w:rFonts w:ascii="Goudy Old Style" w:eastAsia="SimSun" w:hAnsi="Goudy Old Style" w:cs="Times New Roman"/>
          <w:b w:val="0"/>
          <w:sz w:val="22"/>
          <w:szCs w:val="22"/>
        </w:rPr>
        <w:t xml:space="preserve"> </w:t>
      </w:r>
      <w:r w:rsidR="00A33CC8" w:rsidRPr="00AC64B8">
        <w:rPr>
          <w:rFonts w:ascii="Goudy Old Style" w:eastAsia="SimSun" w:hAnsi="Goudy Old Style" w:cs="Times New Roman"/>
          <w:b w:val="0"/>
          <w:sz w:val="22"/>
          <w:szCs w:val="22"/>
          <w:lang w:val="en-US"/>
        </w:rPr>
        <w:t>belajar</w:t>
      </w:r>
      <w:r w:rsidRPr="00AC64B8">
        <w:rPr>
          <w:rFonts w:ascii="Goudy Old Style" w:eastAsia="SimSun" w:hAnsi="Goudy Old Style" w:cs="Times New Roman"/>
          <w:b w:val="0"/>
          <w:sz w:val="22"/>
          <w:szCs w:val="22"/>
        </w:rPr>
        <w:t xml:space="preserve">. Sejalan dengan penelitian Siregar (2020), penerapan PQ4R </w:t>
      </w:r>
      <w:r w:rsidR="00A33CC8" w:rsidRPr="00AC64B8">
        <w:rPr>
          <w:rFonts w:ascii="Goudy Old Style" w:eastAsia="SimSun" w:hAnsi="Goudy Old Style" w:cs="Times New Roman"/>
          <w:b w:val="0"/>
          <w:sz w:val="22"/>
          <w:szCs w:val="22"/>
          <w:lang w:val="en-US"/>
        </w:rPr>
        <w:t>bisa mendukung</w:t>
      </w:r>
      <w:r w:rsidRPr="00AC64B8">
        <w:rPr>
          <w:rFonts w:ascii="Goudy Old Style" w:eastAsia="SimSun" w:hAnsi="Goudy Old Style" w:cs="Times New Roman"/>
          <w:b w:val="0"/>
          <w:sz w:val="22"/>
          <w:szCs w:val="22"/>
        </w:rPr>
        <w:t xml:space="preserve"> peserta didik </w:t>
      </w:r>
      <w:r w:rsidR="00A33CC8" w:rsidRPr="00AC64B8">
        <w:rPr>
          <w:rFonts w:ascii="Goudy Old Style" w:eastAsia="SimSun" w:hAnsi="Goudy Old Style" w:cs="Times New Roman"/>
          <w:b w:val="0"/>
          <w:sz w:val="22"/>
          <w:szCs w:val="22"/>
          <w:lang w:val="en-US"/>
        </w:rPr>
        <w:t>agar</w:t>
      </w:r>
      <w:r w:rsidRPr="00AC64B8">
        <w:rPr>
          <w:rFonts w:ascii="Goudy Old Style" w:eastAsia="SimSun" w:hAnsi="Goudy Old Style" w:cs="Times New Roman"/>
          <w:b w:val="0"/>
          <w:sz w:val="22"/>
          <w:szCs w:val="22"/>
        </w:rPr>
        <w:t xml:space="preserve"> lebih aktif </w:t>
      </w:r>
      <w:r w:rsidR="00A33CC8" w:rsidRPr="00AC64B8">
        <w:rPr>
          <w:rFonts w:ascii="Goudy Old Style" w:eastAsia="SimSun" w:hAnsi="Goudy Old Style" w:cs="Times New Roman"/>
          <w:b w:val="0"/>
          <w:sz w:val="22"/>
          <w:szCs w:val="22"/>
          <w:lang w:val="en-US"/>
        </w:rPr>
        <w:t>untuk</w:t>
      </w:r>
      <w:r w:rsidRPr="00AC64B8">
        <w:rPr>
          <w:rFonts w:ascii="Goudy Old Style" w:eastAsia="SimSun" w:hAnsi="Goudy Old Style" w:cs="Times New Roman"/>
          <w:b w:val="0"/>
          <w:sz w:val="22"/>
          <w:szCs w:val="22"/>
        </w:rPr>
        <w:t xml:space="preserve"> mengemukakan pendapat, mengajukan pertanyaan, serta menumbuhkan rasa ingin tahu terhadap materi yang dipelajari. Melalui tahapan-tahapan yang sistematis, model ini juga dapat membantu peserta didik mengembangkan kemampuan dalam memperoleh pengetahuan secara mandiri, memecahkan permasalahan, dan berpartisipasi secara aktif selama kegiatan pembelajaran berlangsung. Efektivitas penggunaan model PQ4R </w:t>
      </w:r>
      <w:r w:rsidR="00A33CC8" w:rsidRPr="00AC64B8">
        <w:rPr>
          <w:rFonts w:ascii="Goudy Old Style" w:eastAsia="SimSun" w:hAnsi="Goudy Old Style" w:cs="Times New Roman"/>
          <w:b w:val="0"/>
          <w:sz w:val="22"/>
          <w:szCs w:val="22"/>
        </w:rPr>
        <w:t>pada</w:t>
      </w:r>
      <w:r w:rsidRPr="00AC64B8">
        <w:rPr>
          <w:rFonts w:ascii="Goudy Old Style" w:eastAsia="SimSun" w:hAnsi="Goudy Old Style" w:cs="Times New Roman"/>
          <w:b w:val="0"/>
          <w:sz w:val="22"/>
          <w:szCs w:val="22"/>
        </w:rPr>
        <w:t xml:space="preserve"> E-LKPD yang </w:t>
      </w:r>
      <w:r w:rsidR="00A33CC8" w:rsidRPr="00AC64B8">
        <w:rPr>
          <w:rFonts w:ascii="Goudy Old Style" w:eastAsia="SimSun" w:hAnsi="Goudy Old Style" w:cs="Times New Roman"/>
          <w:b w:val="0"/>
          <w:sz w:val="22"/>
          <w:szCs w:val="22"/>
        </w:rPr>
        <w:t>ditemukan</w:t>
      </w:r>
      <w:r w:rsidRPr="00AC64B8">
        <w:rPr>
          <w:rFonts w:ascii="Goudy Old Style" w:eastAsia="SimSun" w:hAnsi="Goudy Old Style" w:cs="Times New Roman"/>
          <w:b w:val="0"/>
          <w:sz w:val="22"/>
          <w:szCs w:val="22"/>
        </w:rPr>
        <w:t xml:space="preserve"> oleh </w:t>
      </w:r>
      <w:r w:rsidR="00A33CC8" w:rsidRPr="00AC64B8">
        <w:rPr>
          <w:rFonts w:ascii="Goudy Old Style" w:eastAsia="SimSun" w:hAnsi="Goudy Old Style" w:cs="Times New Roman"/>
          <w:b w:val="0"/>
          <w:sz w:val="22"/>
          <w:szCs w:val="22"/>
        </w:rPr>
        <w:t>temuan</w:t>
      </w:r>
      <w:r w:rsidRPr="00AC64B8">
        <w:rPr>
          <w:rFonts w:ascii="Goudy Old Style" w:eastAsia="SimSun" w:hAnsi="Goudy Old Style" w:cs="Times New Roman"/>
          <w:b w:val="0"/>
          <w:sz w:val="22"/>
          <w:szCs w:val="22"/>
        </w:rPr>
        <w:t xml:space="preserve"> validasi ahli materi yang </w:t>
      </w:r>
      <w:r w:rsidR="00A33CC8" w:rsidRPr="00AC64B8">
        <w:rPr>
          <w:rFonts w:ascii="Goudy Old Style" w:eastAsia="SimSun" w:hAnsi="Goudy Old Style" w:cs="Times New Roman"/>
          <w:b w:val="0"/>
          <w:sz w:val="22"/>
          <w:szCs w:val="22"/>
        </w:rPr>
        <w:t>termasuk</w:t>
      </w:r>
      <w:r w:rsidRPr="00AC64B8">
        <w:rPr>
          <w:rFonts w:ascii="Goudy Old Style" w:eastAsia="SimSun" w:hAnsi="Goudy Old Style" w:cs="Times New Roman"/>
          <w:b w:val="0"/>
          <w:sz w:val="22"/>
          <w:szCs w:val="22"/>
        </w:rPr>
        <w:t xml:space="preserve"> </w:t>
      </w:r>
      <w:r w:rsidR="00A33CC8" w:rsidRPr="00AC64B8">
        <w:rPr>
          <w:rFonts w:ascii="Goudy Old Style" w:eastAsia="SimSun" w:hAnsi="Goudy Old Style" w:cs="Times New Roman"/>
          <w:b w:val="0"/>
          <w:sz w:val="22"/>
          <w:szCs w:val="22"/>
        </w:rPr>
        <w:t>faktor</w:t>
      </w:r>
      <w:r w:rsidRPr="00AC64B8">
        <w:rPr>
          <w:rFonts w:ascii="Goudy Old Style" w:eastAsia="SimSun" w:hAnsi="Goudy Old Style" w:cs="Times New Roman"/>
          <w:b w:val="0"/>
          <w:sz w:val="22"/>
          <w:szCs w:val="22"/>
        </w:rPr>
        <w:t xml:space="preserve"> kelayakan isi, karakteristik PQ4R, </w:t>
      </w:r>
      <w:r w:rsidR="00A33CC8" w:rsidRPr="00AC64B8">
        <w:rPr>
          <w:rFonts w:ascii="Goudy Old Style" w:eastAsia="SimSun" w:hAnsi="Goudy Old Style" w:cs="Times New Roman"/>
          <w:b w:val="0"/>
          <w:sz w:val="22"/>
          <w:szCs w:val="22"/>
        </w:rPr>
        <w:t>menyajikan</w:t>
      </w:r>
      <w:r w:rsidRPr="00AC64B8">
        <w:rPr>
          <w:rFonts w:ascii="Goudy Old Style" w:eastAsia="SimSun" w:hAnsi="Goudy Old Style" w:cs="Times New Roman"/>
          <w:b w:val="0"/>
          <w:sz w:val="22"/>
          <w:szCs w:val="22"/>
        </w:rPr>
        <w:t xml:space="preserve">, kebahasaan, </w:t>
      </w:r>
      <w:r w:rsidR="00A33CC8" w:rsidRPr="00AC64B8">
        <w:rPr>
          <w:rFonts w:ascii="Goudy Old Style" w:eastAsia="SimSun" w:hAnsi="Goudy Old Style" w:cs="Times New Roman"/>
          <w:b w:val="0"/>
          <w:sz w:val="22"/>
          <w:szCs w:val="22"/>
        </w:rPr>
        <w:t>serta</w:t>
      </w:r>
      <w:r w:rsidRPr="00AC64B8">
        <w:rPr>
          <w:rFonts w:ascii="Goudy Old Style" w:eastAsia="SimSun" w:hAnsi="Goudy Old Style" w:cs="Times New Roman"/>
          <w:b w:val="0"/>
          <w:sz w:val="22"/>
          <w:szCs w:val="22"/>
        </w:rPr>
        <w:t xml:space="preserve"> kegrafisan </w:t>
      </w:r>
      <w:r w:rsidR="00A33CC8" w:rsidRPr="00AC64B8">
        <w:rPr>
          <w:rFonts w:ascii="Goudy Old Style" w:eastAsia="SimSun" w:hAnsi="Goudy Old Style" w:cs="Times New Roman"/>
          <w:b w:val="0"/>
          <w:sz w:val="22"/>
          <w:szCs w:val="22"/>
        </w:rPr>
        <w:t>pada</w:t>
      </w:r>
      <w:r w:rsidRPr="00AC64B8">
        <w:rPr>
          <w:rFonts w:ascii="Goudy Old Style" w:eastAsia="SimSun" w:hAnsi="Goudy Old Style" w:cs="Times New Roman"/>
          <w:b w:val="0"/>
          <w:sz w:val="22"/>
          <w:szCs w:val="22"/>
        </w:rPr>
        <w:t xml:space="preserve"> persentase rata-rata </w:t>
      </w:r>
      <w:r w:rsidR="00A33CC8" w:rsidRPr="00AC64B8">
        <w:rPr>
          <w:rFonts w:ascii="Goudy Old Style" w:eastAsia="SimSun" w:hAnsi="Goudy Old Style" w:cs="Times New Roman"/>
          <w:b w:val="0"/>
          <w:sz w:val="22"/>
          <w:szCs w:val="22"/>
        </w:rPr>
        <w:t>sebanyak</w:t>
      </w:r>
      <w:r w:rsidRPr="00AC64B8">
        <w:rPr>
          <w:rFonts w:ascii="Goudy Old Style" w:eastAsia="SimSun" w:hAnsi="Goudy Old Style" w:cs="Times New Roman"/>
          <w:b w:val="0"/>
          <w:sz w:val="22"/>
          <w:szCs w:val="22"/>
        </w:rPr>
        <w:t xml:space="preserve"> 94,89% yang </w:t>
      </w:r>
      <w:r w:rsidR="00A33CC8" w:rsidRPr="00AC64B8">
        <w:rPr>
          <w:rFonts w:ascii="Goudy Old Style" w:eastAsia="SimSun" w:hAnsi="Goudy Old Style" w:cs="Times New Roman"/>
          <w:b w:val="0"/>
          <w:sz w:val="22"/>
          <w:szCs w:val="22"/>
        </w:rPr>
        <w:t>menvakup</w:t>
      </w:r>
      <w:r w:rsidRPr="00AC64B8">
        <w:rPr>
          <w:rFonts w:ascii="Goudy Old Style" w:eastAsia="SimSun" w:hAnsi="Goudy Old Style" w:cs="Times New Roman"/>
          <w:b w:val="0"/>
          <w:sz w:val="22"/>
          <w:szCs w:val="22"/>
        </w:rPr>
        <w:t xml:space="preserve"> kategori valid. Sementara itu, </w:t>
      </w:r>
      <w:r w:rsidR="00A33CC8" w:rsidRPr="00AC64B8">
        <w:rPr>
          <w:rFonts w:ascii="Goudy Old Style" w:eastAsia="SimSun" w:hAnsi="Goudy Old Style" w:cs="Times New Roman"/>
          <w:b w:val="0"/>
          <w:sz w:val="22"/>
          <w:szCs w:val="22"/>
          <w:lang w:val="en-US"/>
        </w:rPr>
        <w:t>temuan</w:t>
      </w:r>
      <w:r w:rsidRPr="00AC64B8">
        <w:rPr>
          <w:rFonts w:ascii="Goudy Old Style" w:eastAsia="SimSun" w:hAnsi="Goudy Old Style" w:cs="Times New Roman"/>
          <w:b w:val="0"/>
          <w:sz w:val="22"/>
          <w:szCs w:val="22"/>
        </w:rPr>
        <w:t xml:space="preserve"> validasi ahli media </w:t>
      </w:r>
      <w:r w:rsidR="00A33CC8" w:rsidRPr="00AC64B8">
        <w:rPr>
          <w:rFonts w:ascii="Goudy Old Style" w:eastAsia="SimSun" w:hAnsi="Goudy Old Style" w:cs="Times New Roman"/>
          <w:b w:val="0"/>
          <w:sz w:val="22"/>
          <w:szCs w:val="22"/>
          <w:lang w:val="en-US"/>
        </w:rPr>
        <w:t>dalam</w:t>
      </w:r>
      <w:r w:rsidRPr="00AC64B8">
        <w:rPr>
          <w:rFonts w:ascii="Goudy Old Style" w:eastAsia="SimSun" w:hAnsi="Goudy Old Style" w:cs="Times New Roman"/>
          <w:b w:val="0"/>
          <w:sz w:val="22"/>
          <w:szCs w:val="22"/>
        </w:rPr>
        <w:t xml:space="preserve"> </w:t>
      </w:r>
      <w:r w:rsidR="00A33CC8" w:rsidRPr="00AC64B8">
        <w:rPr>
          <w:rFonts w:ascii="Goudy Old Style" w:eastAsia="SimSun" w:hAnsi="Goudy Old Style" w:cs="Times New Roman"/>
          <w:b w:val="0"/>
          <w:sz w:val="22"/>
          <w:szCs w:val="22"/>
          <w:lang w:val="en-US"/>
        </w:rPr>
        <w:t>faktor</w:t>
      </w:r>
      <w:r w:rsidRPr="00AC64B8">
        <w:rPr>
          <w:rFonts w:ascii="Goudy Old Style" w:eastAsia="SimSun" w:hAnsi="Goudy Old Style" w:cs="Times New Roman"/>
          <w:b w:val="0"/>
          <w:sz w:val="22"/>
          <w:szCs w:val="22"/>
        </w:rPr>
        <w:t xml:space="preserve"> ukuran E-LKPD, desain sampul, </w:t>
      </w:r>
      <w:r w:rsidR="00A33CC8" w:rsidRPr="00AC64B8">
        <w:rPr>
          <w:rFonts w:ascii="Goudy Old Style" w:eastAsia="SimSun" w:hAnsi="Goudy Old Style" w:cs="Times New Roman"/>
          <w:b w:val="0"/>
          <w:sz w:val="22"/>
          <w:szCs w:val="22"/>
          <w:lang w:val="en-US"/>
        </w:rPr>
        <w:t>serta</w:t>
      </w:r>
      <w:r w:rsidRPr="00AC64B8">
        <w:rPr>
          <w:rFonts w:ascii="Goudy Old Style" w:eastAsia="SimSun" w:hAnsi="Goudy Old Style" w:cs="Times New Roman"/>
          <w:b w:val="0"/>
          <w:sz w:val="22"/>
          <w:szCs w:val="22"/>
        </w:rPr>
        <w:t xml:space="preserve"> desain isi </w:t>
      </w:r>
      <w:r w:rsidR="00A33CC8" w:rsidRPr="00AC64B8">
        <w:rPr>
          <w:rFonts w:ascii="Goudy Old Style" w:eastAsia="SimSun" w:hAnsi="Goudy Old Style" w:cs="Times New Roman"/>
          <w:b w:val="0"/>
          <w:sz w:val="22"/>
          <w:szCs w:val="22"/>
          <w:lang w:val="en-US"/>
        </w:rPr>
        <w:t>mendapatkan</w:t>
      </w:r>
      <w:r w:rsidRPr="00AC64B8">
        <w:rPr>
          <w:rFonts w:ascii="Goudy Old Style" w:eastAsia="SimSun" w:hAnsi="Goudy Old Style" w:cs="Times New Roman"/>
          <w:b w:val="0"/>
          <w:sz w:val="22"/>
          <w:szCs w:val="22"/>
        </w:rPr>
        <w:t xml:space="preserve"> persentase rata-rata </w:t>
      </w:r>
      <w:r w:rsidR="00A33CC8" w:rsidRPr="00AC64B8">
        <w:rPr>
          <w:rFonts w:ascii="Goudy Old Style" w:eastAsia="SimSun" w:hAnsi="Goudy Old Style" w:cs="Times New Roman"/>
          <w:b w:val="0"/>
          <w:sz w:val="22"/>
          <w:szCs w:val="22"/>
        </w:rPr>
        <w:t>sebanyak</w:t>
      </w:r>
      <w:r w:rsidRPr="00AC64B8">
        <w:rPr>
          <w:rFonts w:ascii="Goudy Old Style" w:eastAsia="SimSun" w:hAnsi="Goudy Old Style" w:cs="Times New Roman"/>
          <w:b w:val="0"/>
          <w:sz w:val="22"/>
          <w:szCs w:val="22"/>
        </w:rPr>
        <w:t xml:space="preserve"> 96,67% dengan kategori valid. Kelayakan produk juga </w:t>
      </w:r>
      <w:r w:rsidR="00A33CC8" w:rsidRPr="00AC64B8">
        <w:rPr>
          <w:rFonts w:ascii="Goudy Old Style" w:eastAsia="SimSun" w:hAnsi="Goudy Old Style" w:cs="Times New Roman"/>
          <w:b w:val="0"/>
          <w:sz w:val="22"/>
          <w:szCs w:val="22"/>
        </w:rPr>
        <w:t>diperkuat</w:t>
      </w:r>
      <w:r w:rsidRPr="00AC64B8">
        <w:rPr>
          <w:rFonts w:ascii="Goudy Old Style" w:eastAsia="SimSun" w:hAnsi="Goudy Old Style" w:cs="Times New Roman"/>
          <w:b w:val="0"/>
          <w:sz w:val="22"/>
          <w:szCs w:val="22"/>
        </w:rPr>
        <w:t xml:space="preserve"> oleh </w:t>
      </w:r>
      <w:r w:rsidR="00A33CC8" w:rsidRPr="00AC64B8">
        <w:rPr>
          <w:rFonts w:ascii="Goudy Old Style" w:eastAsia="SimSun" w:hAnsi="Goudy Old Style" w:cs="Times New Roman"/>
          <w:b w:val="0"/>
          <w:sz w:val="22"/>
          <w:szCs w:val="22"/>
        </w:rPr>
        <w:t>temuan</w:t>
      </w:r>
      <w:r w:rsidRPr="00AC64B8">
        <w:rPr>
          <w:rFonts w:ascii="Goudy Old Style" w:eastAsia="SimSun" w:hAnsi="Goudy Old Style" w:cs="Times New Roman"/>
          <w:b w:val="0"/>
          <w:sz w:val="22"/>
          <w:szCs w:val="22"/>
        </w:rPr>
        <w:t xml:space="preserve"> respons pengguna yang </w:t>
      </w:r>
      <w:r w:rsidR="00A33CC8" w:rsidRPr="00AC64B8">
        <w:rPr>
          <w:rFonts w:ascii="Goudy Old Style" w:eastAsia="SimSun" w:hAnsi="Goudy Old Style" w:cs="Times New Roman"/>
          <w:b w:val="0"/>
          <w:sz w:val="22"/>
          <w:szCs w:val="22"/>
        </w:rPr>
        <w:t>memperlihatkan</w:t>
      </w:r>
      <w:r w:rsidRPr="00AC64B8">
        <w:rPr>
          <w:rFonts w:ascii="Goudy Old Style" w:eastAsia="SimSun" w:hAnsi="Goudy Old Style" w:cs="Times New Roman"/>
          <w:b w:val="0"/>
          <w:sz w:val="22"/>
          <w:szCs w:val="22"/>
        </w:rPr>
        <w:t xml:space="preserve"> kategori sangat baik, yaitu </w:t>
      </w:r>
      <w:r w:rsidR="00A33CC8" w:rsidRPr="00AC64B8">
        <w:rPr>
          <w:rFonts w:ascii="Goudy Old Style" w:eastAsia="SimSun" w:hAnsi="Goudy Old Style" w:cs="Times New Roman"/>
          <w:b w:val="0"/>
          <w:sz w:val="22"/>
          <w:szCs w:val="22"/>
        </w:rPr>
        <w:t>pada</w:t>
      </w:r>
      <w:r w:rsidRPr="00AC64B8">
        <w:rPr>
          <w:rFonts w:ascii="Goudy Old Style" w:eastAsia="SimSun" w:hAnsi="Goudy Old Style" w:cs="Times New Roman"/>
          <w:b w:val="0"/>
          <w:sz w:val="22"/>
          <w:szCs w:val="22"/>
        </w:rPr>
        <w:t xml:space="preserve"> persentase rata-rata </w:t>
      </w:r>
      <w:r w:rsidR="00A33CC8" w:rsidRPr="00AC64B8">
        <w:rPr>
          <w:rFonts w:ascii="Goudy Old Style" w:eastAsia="SimSun" w:hAnsi="Goudy Old Style" w:cs="Times New Roman"/>
          <w:b w:val="0"/>
          <w:sz w:val="22"/>
          <w:szCs w:val="22"/>
        </w:rPr>
        <w:t>sebanyak</w:t>
      </w:r>
      <w:r w:rsidRPr="00AC64B8">
        <w:rPr>
          <w:rFonts w:ascii="Goudy Old Style" w:eastAsia="SimSun" w:hAnsi="Goudy Old Style" w:cs="Times New Roman"/>
          <w:b w:val="0"/>
          <w:sz w:val="22"/>
          <w:szCs w:val="22"/>
        </w:rPr>
        <w:t xml:space="preserve"> 98,13% dari guru kimia pada aspek kelayakan isi, karakteristik PQ4R, kemudahan penggunaan, manfaat, dan kemenarikan penyajian. Selain itu, respons peserta didik terhadap aspek kemudahan penggunaan, manfaat, dan kemenarikan penyajian memperoleh persentase rata-rata </w:t>
      </w:r>
      <w:r w:rsidR="00A33CC8" w:rsidRPr="00AC64B8">
        <w:rPr>
          <w:rFonts w:ascii="Goudy Old Style" w:eastAsia="SimSun" w:hAnsi="Goudy Old Style" w:cs="Times New Roman"/>
          <w:b w:val="0"/>
          <w:sz w:val="22"/>
          <w:szCs w:val="22"/>
        </w:rPr>
        <w:t>sebanyak</w:t>
      </w:r>
      <w:r w:rsidRPr="00AC64B8">
        <w:rPr>
          <w:rFonts w:ascii="Goudy Old Style" w:eastAsia="SimSun" w:hAnsi="Goudy Old Style" w:cs="Times New Roman"/>
          <w:b w:val="0"/>
          <w:sz w:val="22"/>
          <w:szCs w:val="22"/>
        </w:rPr>
        <w:t xml:space="preserve"> 90,15%, yang </w:t>
      </w:r>
      <w:r w:rsidR="00A33CC8" w:rsidRPr="00AC64B8">
        <w:rPr>
          <w:rFonts w:ascii="Goudy Old Style" w:eastAsia="SimSun" w:hAnsi="Goudy Old Style" w:cs="Times New Roman"/>
          <w:b w:val="0"/>
          <w:sz w:val="22"/>
          <w:szCs w:val="22"/>
        </w:rPr>
        <w:t>menemukan jika</w:t>
      </w:r>
      <w:r w:rsidRPr="00AC64B8">
        <w:rPr>
          <w:rFonts w:ascii="Goudy Old Style" w:eastAsia="SimSun" w:hAnsi="Goudy Old Style" w:cs="Times New Roman"/>
          <w:b w:val="0"/>
          <w:sz w:val="22"/>
          <w:szCs w:val="22"/>
        </w:rPr>
        <w:t xml:space="preserve"> E-LKPD yang </w:t>
      </w:r>
      <w:r w:rsidR="00A33CC8" w:rsidRPr="00AC64B8">
        <w:rPr>
          <w:rFonts w:ascii="Goudy Old Style" w:eastAsia="SimSun" w:hAnsi="Goudy Old Style" w:cs="Times New Roman"/>
          <w:b w:val="0"/>
          <w:sz w:val="22"/>
          <w:szCs w:val="22"/>
        </w:rPr>
        <w:t>diajukan</w:t>
      </w:r>
      <w:r w:rsidRPr="00AC64B8">
        <w:rPr>
          <w:rFonts w:ascii="Goudy Old Style" w:eastAsia="SimSun" w:hAnsi="Goudy Old Style" w:cs="Times New Roman"/>
          <w:b w:val="0"/>
          <w:sz w:val="22"/>
          <w:szCs w:val="22"/>
        </w:rPr>
        <w:t xml:space="preserve"> diterima dengan sangat baik dan layak digunakan dalam pembelajaran kimia.</w:t>
      </w:r>
    </w:p>
    <w:p w14:paraId="70C52188" w14:textId="2F79DCE5" w:rsidR="00810A82" w:rsidRPr="00AC64B8" w:rsidRDefault="0082627E" w:rsidP="00AC64B8">
      <w:pPr>
        <w:pStyle w:val="1Judul"/>
        <w:spacing w:before="240" w:after="120"/>
        <w:jc w:val="center"/>
        <w:rPr>
          <w:rFonts w:ascii="Goudy Old Style" w:hAnsi="Goudy Old Style"/>
          <w:sz w:val="22"/>
          <w:szCs w:val="22"/>
        </w:rPr>
      </w:pPr>
      <w:r w:rsidRPr="00AC64B8">
        <w:rPr>
          <w:rFonts w:ascii="Goudy Old Style" w:hAnsi="Goudy Old Style"/>
          <w:sz w:val="22"/>
          <w:szCs w:val="22"/>
        </w:rPr>
        <w:t>Daftar Pustaka</w:t>
      </w:r>
      <w:r w:rsidR="00391594" w:rsidRPr="00AC64B8">
        <w:rPr>
          <w:rFonts w:ascii="Goudy Old Style" w:hAnsi="Goudy Old Style"/>
          <w:sz w:val="22"/>
          <w:szCs w:val="22"/>
        </w:rPr>
        <w:t xml:space="preserve"> </w:t>
      </w:r>
    </w:p>
    <w:p w14:paraId="123D9A1F" w14:textId="0ACD5AC0" w:rsidR="00553368" w:rsidRPr="00AC64B8" w:rsidRDefault="00875552" w:rsidP="00242EBB">
      <w:pPr>
        <w:widowControl w:val="0"/>
        <w:spacing w:before="120" w:after="120"/>
        <w:ind w:left="567" w:hanging="567"/>
        <w:rPr>
          <w:rFonts w:ascii="Goudy Old Style" w:hAnsi="Goudy Old Style"/>
          <w:noProof/>
          <w:szCs w:val="22"/>
        </w:rPr>
      </w:pPr>
      <w:r w:rsidRPr="00AC64B8">
        <w:rPr>
          <w:rFonts w:ascii="Goudy Old Style" w:hAnsi="Goudy Old Style"/>
          <w:b/>
          <w:szCs w:val="22"/>
          <w:lang w:val="id-ID"/>
        </w:rPr>
        <w:fldChar w:fldCharType="begin" w:fldLock="1"/>
      </w:r>
      <w:r w:rsidRPr="00AC64B8">
        <w:rPr>
          <w:rFonts w:ascii="Goudy Old Style" w:hAnsi="Goudy Old Style"/>
          <w:b/>
          <w:szCs w:val="22"/>
          <w:lang w:val="id-ID"/>
        </w:rPr>
        <w:instrText xml:space="preserve">ADDIN Mendeley Bibliography CSL_BIBLIOGRAPHY </w:instrText>
      </w:r>
      <w:r w:rsidRPr="00AC64B8">
        <w:rPr>
          <w:rFonts w:ascii="Goudy Old Style" w:hAnsi="Goudy Old Style"/>
          <w:b/>
          <w:szCs w:val="22"/>
          <w:lang w:val="id-ID"/>
        </w:rPr>
        <w:fldChar w:fldCharType="separate"/>
      </w:r>
      <w:r w:rsidR="00B445D5" w:rsidRPr="00AC64B8">
        <w:rPr>
          <w:rFonts w:ascii="Goudy Old Style" w:hAnsi="Goudy Old Style"/>
          <w:noProof/>
          <w:szCs w:val="22"/>
        </w:rPr>
        <w:t>Andaeri, P., Noer, A. M., &amp; Linda, R. (2020). Development of Student Worksheet Based PQ4R on Chemical Bond Materials Class X High School. JCER (Journal of Chemistry Education Research).</w:t>
      </w:r>
      <w:r w:rsidR="00553368" w:rsidRPr="00AC64B8">
        <w:rPr>
          <w:rFonts w:ascii="Goudy Old Style" w:hAnsi="Goudy Old Style"/>
          <w:noProof/>
          <w:szCs w:val="22"/>
        </w:rPr>
        <w:t xml:space="preserve">Djamarah, S. B., &amp; Zain, A. (2019). </w:t>
      </w:r>
      <w:r w:rsidR="00553368" w:rsidRPr="00AC64B8">
        <w:rPr>
          <w:rFonts w:ascii="Goudy Old Style" w:hAnsi="Goudy Old Style"/>
          <w:i/>
          <w:iCs/>
          <w:noProof/>
          <w:szCs w:val="22"/>
        </w:rPr>
        <w:t>Strategi Belajar Mengajar</w:t>
      </w:r>
      <w:r w:rsidR="00553368" w:rsidRPr="00AC64B8">
        <w:rPr>
          <w:rFonts w:ascii="Goudy Old Style" w:hAnsi="Goudy Old Style"/>
          <w:noProof/>
          <w:szCs w:val="22"/>
        </w:rPr>
        <w:t>. Rineka Cipta.</w:t>
      </w:r>
    </w:p>
    <w:p w14:paraId="438FB4ED" w14:textId="242E0A65"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Arikunto. (2016). Dasar-dasar Evaluasi Pendidikan Edisi Kedelapan. Rineka Cipta.</w:t>
      </w:r>
    </w:p>
    <w:p w14:paraId="15519398" w14:textId="54EC8FFA"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Badan Standar Nasional Pendidikan (BSNP). (2007). Instrumen Penilaian Buku Teks Pelajaran Pendidikan Dasar dan Menengah. Jakarta: BSNP.</w:t>
      </w:r>
    </w:p>
    <w:p w14:paraId="125C4DA1" w14:textId="41FF38F2"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Branch, R. M. (2010). Instructional Design: The ADDIE Approach. New York: Springer.</w:t>
      </w:r>
    </w:p>
    <w:p w14:paraId="7738796C" w14:textId="0B1E2F63"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 xml:space="preserve">Fitriani, R., Putra, A., &amp; Mulyani, S. (2021). Pengembangan lembar kerja peserta didik elektronik berbantuan </w:t>
      </w:r>
      <w:r w:rsidR="0097756A" w:rsidRPr="00AC64B8">
        <w:rPr>
          <w:rFonts w:ascii="Goudy Old Style" w:hAnsi="Goudy Old Style"/>
          <w:i/>
          <w:iCs/>
          <w:noProof/>
          <w:szCs w:val="22"/>
        </w:rPr>
        <w:t>Liveworksheets</w:t>
      </w:r>
      <w:r w:rsidRPr="00AC64B8">
        <w:rPr>
          <w:rFonts w:ascii="Goudy Old Style" w:hAnsi="Goudy Old Style"/>
          <w:noProof/>
          <w:szCs w:val="22"/>
        </w:rPr>
        <w:t xml:space="preserve"> pada pembelajaran kimia SMA. Jurnal Pendidikan Kimia Indonesia, 5(2), 96–104.</w:t>
      </w:r>
    </w:p>
    <w:p w14:paraId="04BE2044" w14:textId="63212536"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Hamalik, O. (2011). Kurikulum dan Pembelajaran. Jakarta: Bumi Aksara.</w:t>
      </w:r>
    </w:p>
    <w:p w14:paraId="099D6D66" w14:textId="48CE7E90"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Kholifahtus, Y. F., &amp; Wardoyo, A. A. (2021). Pengembangan Lembar Kerja Peserta Didik Elektronik Berbasis Higher Order Thinking Skill (HOTS). Edustream.</w:t>
      </w:r>
    </w:p>
    <w:p w14:paraId="34DA2E3C" w14:textId="68F33C58"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Kusuma, D. A., Wibowo, T., &amp; Hidayati, N. (2023). Development of PQ4R-based electronic student worksheets to improve students' learning motivation and conceptual understanding. Jurnal Pendidikan Sains Indonesia, 11(3), 421–435.</w:t>
      </w:r>
    </w:p>
    <w:p w14:paraId="565EF9EC" w14:textId="15A5703D"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Muhibbin Syah. (2012). Psikologi Pendidikan dengan Pendekatan Baru. Bandung: Remaja Rosdakarya.</w:t>
      </w:r>
    </w:p>
    <w:p w14:paraId="06CFA05E" w14:textId="02F5903B"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Purba, D. B. (2024). Pengaruh Penerapan Strategi Pembelajaran PQ4R (</w:t>
      </w:r>
      <w:r w:rsidR="0097756A" w:rsidRPr="00AC64B8">
        <w:rPr>
          <w:rFonts w:ascii="Goudy Old Style" w:hAnsi="Goudy Old Style"/>
          <w:i/>
          <w:iCs/>
          <w:noProof/>
          <w:szCs w:val="22"/>
        </w:rPr>
        <w:t>Preview, Question, Read, Reflect, Recite, Review</w:t>
      </w:r>
      <w:r w:rsidRPr="00AC64B8">
        <w:rPr>
          <w:rFonts w:ascii="Goudy Old Style" w:hAnsi="Goudy Old Style"/>
          <w:noProof/>
          <w:szCs w:val="22"/>
        </w:rPr>
        <w:t>) Terhadap Hasil Belajar Kimia Peserta didik Kelas X di SMA Negeri 2 Singaraja. Universitas Pendidikan Ganesha.</w:t>
      </w:r>
    </w:p>
    <w:p w14:paraId="512DAECC" w14:textId="77777777" w:rsidR="00B445D5" w:rsidRPr="00AC64B8" w:rsidRDefault="00B445D5" w:rsidP="00242EBB">
      <w:pPr>
        <w:spacing w:before="120" w:after="120"/>
        <w:ind w:firstLine="0"/>
        <w:rPr>
          <w:rFonts w:ascii="Goudy Old Style" w:hAnsi="Goudy Old Style"/>
          <w:noProof/>
          <w:szCs w:val="22"/>
        </w:rPr>
      </w:pPr>
      <w:r w:rsidRPr="00AC64B8">
        <w:rPr>
          <w:rFonts w:ascii="Goudy Old Style" w:hAnsi="Goudy Old Style"/>
          <w:noProof/>
          <w:szCs w:val="22"/>
        </w:rPr>
        <w:t>Riduwan. (2012). Dasar - Dasar Statistika. Alfabeta.</w:t>
      </w:r>
    </w:p>
    <w:p w14:paraId="25EAC648" w14:textId="20B1D784"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 xml:space="preserve">Sholehah, F., Sunarto, S., &amp; Gazali, M. (2021). Pengembangan E-LKPD berbasis kontekstual menggunakan </w:t>
      </w:r>
      <w:r w:rsidR="0097756A" w:rsidRPr="00AC64B8">
        <w:rPr>
          <w:rFonts w:ascii="Goudy Old Style" w:hAnsi="Goudy Old Style"/>
          <w:i/>
          <w:iCs/>
          <w:noProof/>
          <w:szCs w:val="22"/>
        </w:rPr>
        <w:t>Liveworksheets</w:t>
      </w:r>
      <w:r w:rsidRPr="00AC64B8">
        <w:rPr>
          <w:rFonts w:ascii="Goudy Old Style" w:hAnsi="Goudy Old Style"/>
          <w:noProof/>
          <w:szCs w:val="22"/>
        </w:rPr>
        <w:t xml:space="preserve"> pada materi aritmetika sosial kelas VII SMP Ahmad Dahlan Kota Jambi. Jambi: UIN Sulthan Thaha Saifuddin Jambi.</w:t>
      </w:r>
    </w:p>
    <w:p w14:paraId="1AE88D7E" w14:textId="4BB6C111"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lastRenderedPageBreak/>
        <w:t>Siregar, E. J. (2020). Efektivitas Penerapan Strategi Pembelajaran Review Terhadap Hasil Belajar Kimia. Jurnal Education and Development.</w:t>
      </w:r>
    </w:p>
    <w:p w14:paraId="41407E69" w14:textId="0D722674" w:rsidR="00B445D5" w:rsidRPr="00AC64B8" w:rsidRDefault="00B445D5" w:rsidP="00242EBB">
      <w:pPr>
        <w:widowControl w:val="0"/>
        <w:spacing w:before="120" w:after="120"/>
        <w:ind w:left="567" w:hanging="567"/>
        <w:rPr>
          <w:rFonts w:ascii="Goudy Old Style" w:hAnsi="Goudy Old Style"/>
          <w:noProof/>
          <w:szCs w:val="22"/>
        </w:rPr>
      </w:pPr>
      <w:r w:rsidRPr="00AC64B8">
        <w:rPr>
          <w:rFonts w:ascii="Goudy Old Style" w:hAnsi="Goudy Old Style"/>
          <w:noProof/>
          <w:szCs w:val="22"/>
        </w:rPr>
        <w:t>Trianto. (2007). Model-Model Pembelajaran Inovatif Berorientasi Konstruktivistik. Jakarta: Prestasi Pustaka</w:t>
      </w:r>
    </w:p>
    <w:p w14:paraId="20DA0D17" w14:textId="77777777" w:rsidR="00B445D5" w:rsidRPr="00AC64B8" w:rsidRDefault="00B445D5" w:rsidP="00242EBB">
      <w:pPr>
        <w:spacing w:before="120" w:after="120"/>
        <w:ind w:firstLine="0"/>
        <w:rPr>
          <w:rFonts w:ascii="Goudy Old Style" w:hAnsi="Goudy Old Style"/>
          <w:noProof/>
          <w:szCs w:val="22"/>
        </w:rPr>
      </w:pPr>
      <w:r w:rsidRPr="00AC64B8">
        <w:rPr>
          <w:rFonts w:ascii="Goudy Old Style" w:hAnsi="Goudy Old Style"/>
          <w:noProof/>
          <w:szCs w:val="22"/>
        </w:rPr>
        <w:t xml:space="preserve">Trilling, B., &amp; Fadel, C. (2012). 21st Century Skills: Learning for Life in Our Times. San Francisco, </w:t>
      </w:r>
    </w:p>
    <w:p w14:paraId="5373FF76" w14:textId="249D83C7" w:rsidR="003119AD" w:rsidRPr="00AC64B8" w:rsidRDefault="00B445D5" w:rsidP="00242EBB">
      <w:pPr>
        <w:spacing w:before="120" w:after="120"/>
        <w:ind w:firstLine="567"/>
        <w:rPr>
          <w:rFonts w:ascii="Goudy Old Style" w:hAnsi="Goudy Old Style"/>
          <w:szCs w:val="22"/>
          <w:lang w:val="id-ID"/>
        </w:rPr>
      </w:pPr>
      <w:r w:rsidRPr="00AC64B8">
        <w:rPr>
          <w:rFonts w:ascii="Goudy Old Style" w:hAnsi="Goudy Old Style"/>
          <w:noProof/>
          <w:szCs w:val="22"/>
        </w:rPr>
        <w:t>CA: Jossey-Bass.</w:t>
      </w:r>
      <w:r w:rsidR="00875552" w:rsidRPr="00AC64B8">
        <w:rPr>
          <w:rFonts w:ascii="Goudy Old Style" w:hAnsi="Goudy Old Style"/>
          <w:b/>
          <w:szCs w:val="22"/>
          <w:lang w:val="id-ID"/>
        </w:rPr>
        <w:fldChar w:fldCharType="end"/>
      </w:r>
    </w:p>
    <w:sectPr w:rsidR="003119AD" w:rsidRPr="00AC64B8" w:rsidSect="006D3FC8">
      <w:headerReference w:type="default" r:id="rId16"/>
      <w:type w:val="continuous"/>
      <w:pgSz w:w="11907" w:h="16840" w:code="9"/>
      <w:pgMar w:top="1418"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EB97" w14:textId="77777777" w:rsidR="00C854D3" w:rsidRDefault="00C854D3" w:rsidP="00BF3648">
      <w:r>
        <w:separator/>
      </w:r>
    </w:p>
  </w:endnote>
  <w:endnote w:type="continuationSeparator" w:id="0">
    <w:p w14:paraId="5ED729E5" w14:textId="77777777" w:rsidR="00C854D3" w:rsidRDefault="00C854D3"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Rosari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4891" w14:textId="77777777" w:rsidR="001C3C5A" w:rsidRDefault="001C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A6B" w14:textId="77777777" w:rsidR="00AC64B8" w:rsidRPr="00AC64B8" w:rsidRDefault="00AC64B8" w:rsidP="00AC64B8">
    <w:pPr>
      <w:widowControl w:val="0"/>
      <w:tabs>
        <w:tab w:val="right" w:pos="9639"/>
      </w:tabs>
      <w:ind w:hanging="2"/>
    </w:pPr>
    <w:r w:rsidRPr="00AC64B8">
      <w:rPr>
        <w:rFonts w:ascii="Goudy Old Style" w:hAnsi="Goudy Old Style"/>
        <w:noProof/>
      </w:rPr>
      <mc:AlternateContent>
        <mc:Choice Requires="wps">
          <w:drawing>
            <wp:anchor distT="0" distB="0" distL="114300" distR="114300" simplePos="0" relativeHeight="251658752" behindDoc="0" locked="0" layoutInCell="1" allowOverlap="1" wp14:anchorId="5F3D1B75" wp14:editId="4653475F">
              <wp:simplePos x="0" y="0"/>
              <wp:positionH relativeFrom="column">
                <wp:posOffset>3810</wp:posOffset>
              </wp:positionH>
              <wp:positionV relativeFrom="paragraph">
                <wp:posOffset>-101600</wp:posOffset>
              </wp:positionV>
              <wp:extent cx="6117590" cy="45085"/>
              <wp:effectExtent l="0" t="0" r="0" b="0"/>
              <wp:wrapNone/>
              <wp:docPr id="15785182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alpha val="0"/>
                            </a:srgbClr>
                          </a:gs>
                          <a:gs pos="50000">
                            <a:srgbClr val="C00000">
                              <a:alpha val="50000"/>
                            </a:srgbClr>
                          </a:gs>
                          <a:gs pos="100000">
                            <a:srgbClr val="C00000"/>
                          </a:gs>
                        </a:gsLst>
                        <a:lin ang="0" scaled="1"/>
                        <a:tileRect/>
                      </a:gra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F3F9E9" id="Rectangle 2" o:spid="_x0000_s1026" style="position:absolute;margin-left:.3pt;margin-top:-8pt;width:481.7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" fillcolor="#c00000" stroked="f" strokeweight="2pt">
              <v:fill color2="#c00000" o:opacity2="0" rotate="t" angle="90" focus="50%" type="gradient"/>
            </v:rect>
          </w:pict>
        </mc:Fallback>
      </mc:AlternateContent>
    </w:r>
    <w:hyperlink r:id="rId1" w:history="1">
      <w:r w:rsidRPr="00AC64B8">
        <w:rPr>
          <w:rFonts w:ascii="Goudy Old Style" w:hAnsi="Goudy Old Style"/>
          <w:color w:val="0000FF"/>
          <w:u w:val="single"/>
        </w:rPr>
        <w:t>http://ejournal.tsb.ac.id/index.php/jpm/index</w:t>
      </w:r>
    </w:hyperlink>
    <w:r w:rsidRPr="00AC64B8">
      <w:rPr>
        <w:rFonts w:ascii="Goudy Old Style" w:hAnsi="Goudy Old Style"/>
      </w:rPr>
      <w:t xml:space="preserve"> </w:t>
    </w:r>
    <w:r w:rsidRPr="00AC64B8">
      <w:rPr>
        <w:rFonts w:ascii="Goudy Old Style" w:hAnsi="Goudy Old Style"/>
      </w:rPr>
      <w:tab/>
    </w:r>
    <w:r w:rsidRPr="00AC64B8">
      <w:rPr>
        <w:rFonts w:ascii="Goudy Old Style" w:hAnsi="Goudy Old Style"/>
      </w:rPr>
      <w:fldChar w:fldCharType="begin"/>
    </w:r>
    <w:r w:rsidRPr="00AC64B8">
      <w:rPr>
        <w:rFonts w:ascii="Goudy Old Style" w:hAnsi="Goudy Old Style"/>
      </w:rPr>
      <w:instrText xml:space="preserve"> PAGE   \* MERGEFORMAT </w:instrText>
    </w:r>
    <w:r w:rsidRPr="00AC64B8">
      <w:rPr>
        <w:rFonts w:ascii="Goudy Old Style" w:hAnsi="Goudy Old Style"/>
      </w:rPr>
      <w:fldChar w:fldCharType="separate"/>
    </w:r>
    <w:r w:rsidRPr="00AC64B8">
      <w:rPr>
        <w:rFonts w:ascii="Goudy Old Style" w:hAnsi="Goudy Old Style"/>
      </w:rPr>
      <w:t>929</w:t>
    </w:r>
    <w:r w:rsidRPr="00AC64B8">
      <w:rPr>
        <w:rFonts w:ascii="Goudy Old Style" w:hAnsi="Goudy Old Sty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1253" w14:textId="77777777" w:rsidR="001C3C5A" w:rsidRDefault="001C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D78D" w14:textId="77777777" w:rsidR="00C854D3" w:rsidRDefault="00C854D3" w:rsidP="00BF3648">
      <w:r>
        <w:separator/>
      </w:r>
    </w:p>
  </w:footnote>
  <w:footnote w:type="continuationSeparator" w:id="0">
    <w:p w14:paraId="548075CC" w14:textId="77777777" w:rsidR="00C854D3" w:rsidRDefault="00C854D3" w:rsidP="00B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F2B2" w14:textId="77777777" w:rsidR="001C3C5A" w:rsidRDefault="001C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C00000"/>
        <w:bottom w:val="single" w:sz="4" w:space="0" w:color="C00000"/>
      </w:tblBorders>
      <w:tblLayout w:type="fixed"/>
      <w:tblLook w:val="04A0" w:firstRow="1" w:lastRow="0" w:firstColumn="1" w:lastColumn="0" w:noHBand="0" w:noVBand="1"/>
    </w:tblPr>
    <w:tblGrid>
      <w:gridCol w:w="1418"/>
      <w:gridCol w:w="283"/>
      <w:gridCol w:w="7937"/>
    </w:tblGrid>
    <w:tr w:rsidR="00AC64B8" w:rsidRPr="00AC64B8" w14:paraId="68C81B16" w14:textId="77777777" w:rsidTr="00630BD4">
      <w:trPr>
        <w:jc w:val="center"/>
      </w:trPr>
      <w:tc>
        <w:tcPr>
          <w:tcW w:w="1418" w:type="dxa"/>
          <w:tcBorders>
            <w:top w:val="single" w:sz="4" w:space="0" w:color="C00000"/>
            <w:left w:val="nil"/>
            <w:bottom w:val="single" w:sz="4" w:space="0" w:color="C00000"/>
            <w:right w:val="nil"/>
          </w:tcBorders>
          <w:vAlign w:val="center"/>
          <w:hideMark/>
        </w:tcPr>
        <w:p w14:paraId="08BFD772" w14:textId="77777777" w:rsidR="00AC64B8" w:rsidRPr="00AC64B8" w:rsidRDefault="00AC64B8" w:rsidP="00AC64B8">
          <w:pPr>
            <w:widowControl w:val="0"/>
            <w:overflowPunct/>
            <w:autoSpaceDE/>
            <w:autoSpaceDN/>
            <w:adjustRightInd/>
            <w:ind w:left="-109" w:firstLine="5"/>
            <w:textAlignment w:val="auto"/>
            <w:rPr>
              <w:rFonts w:ascii="Goudy Old Style" w:eastAsia="SimSun" w:hAnsi="Goudy Old Style" w:cs="Arial"/>
              <w:kern w:val="2"/>
              <w:sz w:val="24"/>
              <w:szCs w:val="24"/>
              <w:lang w:val="id" w:eastAsia="zh-CN"/>
            </w:rPr>
          </w:pPr>
          <w:r w:rsidRPr="00AC64B8">
            <w:rPr>
              <w:rFonts w:ascii="Goudy Old Style" w:eastAsia="SimSun" w:hAnsi="Goudy Old Style" w:cs="Arial"/>
              <w:noProof/>
              <w:kern w:val="2"/>
              <w:sz w:val="24"/>
              <w:szCs w:val="24"/>
              <w:lang w:val="id" w:eastAsia="ja-JP"/>
            </w:rPr>
            <w:drawing>
              <wp:inline distT="0" distB="0" distL="0" distR="0" wp14:anchorId="5FC4029E" wp14:editId="7DA54940">
                <wp:extent cx="762000" cy="762000"/>
                <wp:effectExtent l="0" t="0" r="0" b="0"/>
                <wp:docPr id="1149569964" name="Picture 128639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3903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3" w:type="dxa"/>
          <w:tcBorders>
            <w:top w:val="single" w:sz="4" w:space="0" w:color="C00000"/>
            <w:left w:val="nil"/>
            <w:bottom w:val="single" w:sz="4" w:space="0" w:color="C00000"/>
            <w:right w:val="nil"/>
          </w:tcBorders>
        </w:tcPr>
        <w:p w14:paraId="42B8D44E" w14:textId="77777777" w:rsidR="00AC64B8" w:rsidRPr="00AC64B8" w:rsidRDefault="00AC64B8" w:rsidP="00AC64B8">
          <w:pPr>
            <w:widowControl w:val="0"/>
            <w:overflowPunct/>
            <w:autoSpaceDE/>
            <w:autoSpaceDN/>
            <w:adjustRightInd/>
            <w:ind w:left="-112" w:right="-111" w:firstLine="3"/>
            <w:textAlignment w:val="auto"/>
            <w:rPr>
              <w:rFonts w:ascii="Goudy Old Style" w:eastAsia="SimSun" w:hAnsi="Goudy Old Style" w:cs="Arial"/>
              <w:color w:val="C00000"/>
              <w:kern w:val="2"/>
              <w:sz w:val="60"/>
              <w:szCs w:val="60"/>
              <w:lang w:val="id" w:eastAsia="zh-CN"/>
            </w:rPr>
          </w:pPr>
        </w:p>
      </w:tc>
      <w:tc>
        <w:tcPr>
          <w:tcW w:w="7937" w:type="dxa"/>
          <w:tcBorders>
            <w:top w:val="single" w:sz="4" w:space="0" w:color="C00000"/>
            <w:left w:val="nil"/>
            <w:bottom w:val="single" w:sz="4" w:space="0" w:color="C00000"/>
            <w:right w:val="nil"/>
          </w:tcBorders>
          <w:vAlign w:val="center"/>
          <w:hideMark/>
        </w:tcPr>
        <w:p w14:paraId="47B58E66" w14:textId="77777777" w:rsidR="00AC64B8" w:rsidRPr="00AC64B8" w:rsidRDefault="00AC64B8" w:rsidP="00AC64B8">
          <w:pPr>
            <w:widowControl w:val="0"/>
            <w:overflowPunct/>
            <w:autoSpaceDE/>
            <w:autoSpaceDN/>
            <w:adjustRightInd/>
            <w:ind w:left="-108" w:right="-108" w:hanging="4"/>
            <w:textAlignment w:val="auto"/>
            <w:rPr>
              <w:rFonts w:ascii="Goudy Old Style" w:eastAsia="SimSun" w:hAnsi="Goudy Old Style" w:cs="Arial"/>
              <w:b/>
              <w:bCs/>
              <w:color w:val="C00000"/>
              <w:w w:val="130"/>
              <w:kern w:val="2"/>
              <w:sz w:val="59"/>
              <w:szCs w:val="59"/>
              <w:lang w:val="id" w:eastAsia="zh-CN"/>
            </w:rPr>
          </w:pPr>
          <w:r w:rsidRPr="00AC64B8">
            <w:rPr>
              <w:rFonts w:ascii="Goudy Old Style" w:eastAsia="SimSun" w:hAnsi="Goudy Old Style" w:cs="Arial"/>
              <w:b/>
              <w:bCs/>
              <w:color w:val="C00000"/>
              <w:w w:val="130"/>
              <w:kern w:val="2"/>
              <w:sz w:val="59"/>
              <w:szCs w:val="59"/>
              <w:lang w:val="id" w:eastAsia="zh-CN"/>
            </w:rPr>
            <w:t>Jurnal Pendidikan MIPA</w:t>
          </w:r>
        </w:p>
        <w:p w14:paraId="1B24C5A2" w14:textId="77777777" w:rsidR="00AC64B8" w:rsidRPr="00AC64B8" w:rsidRDefault="00AC64B8" w:rsidP="00AC64B8">
          <w:pPr>
            <w:widowControl w:val="0"/>
            <w:overflowPunct/>
            <w:autoSpaceDE/>
            <w:autoSpaceDN/>
            <w:adjustRightInd/>
            <w:ind w:left="-110" w:hanging="4"/>
            <w:textAlignment w:val="auto"/>
            <w:rPr>
              <w:rFonts w:ascii="Goudy Old Style" w:eastAsia="SimSun" w:hAnsi="Goudy Old Style" w:cs="Arial"/>
              <w:b/>
              <w:bCs/>
              <w:kern w:val="2"/>
              <w:sz w:val="24"/>
              <w:szCs w:val="24"/>
              <w:lang w:val="id" w:eastAsia="zh-CN"/>
            </w:rPr>
          </w:pPr>
          <w:r w:rsidRPr="00AC64B8">
            <w:rPr>
              <w:rFonts w:ascii="Goudy Old Style" w:eastAsia="SimSun" w:hAnsi="Goudy Old Style" w:cs="Arial"/>
              <w:b/>
              <w:bCs/>
              <w:kern w:val="2"/>
              <w:sz w:val="24"/>
              <w:szCs w:val="24"/>
              <w:lang w:val="id" w:eastAsia="zh-CN"/>
            </w:rPr>
            <w:t>Volume 16. Nomor 3, Tahun 2026 | ISSN: 2088-0294 | e-ISSN: 2621-9166</w:t>
          </w:r>
        </w:p>
        <w:p w14:paraId="6CBEA4E0" w14:textId="3EFD33FE" w:rsidR="00AC64B8" w:rsidRPr="00AC64B8" w:rsidRDefault="00AC64B8" w:rsidP="00AC64B8">
          <w:pPr>
            <w:widowControl w:val="0"/>
            <w:overflowPunct/>
            <w:autoSpaceDE/>
            <w:autoSpaceDN/>
            <w:adjustRightInd/>
            <w:ind w:left="-108" w:hanging="4"/>
            <w:textAlignment w:val="auto"/>
            <w:rPr>
              <w:rFonts w:ascii="Goudy Old Style" w:eastAsia="SimSun" w:hAnsi="Goudy Old Style" w:cs="Arial"/>
              <w:color w:val="0000FF"/>
              <w:kern w:val="2"/>
              <w:sz w:val="24"/>
              <w:szCs w:val="24"/>
              <w:lang w:val="id" w:eastAsia="zh-CN"/>
            </w:rPr>
          </w:pPr>
          <w:hyperlink r:id="rId2" w:history="1">
            <w:r>
              <w:rPr>
                <w:rFonts w:ascii="Goudy Old Style" w:eastAsia="Rosarivo" w:hAnsi="Goudy Old Style" w:cs="Arial"/>
                <w:color w:val="0000FF"/>
                <w:kern w:val="2"/>
                <w:sz w:val="24"/>
                <w:szCs w:val="24"/>
                <w:u w:val="single"/>
                <w:lang w:val="id" w:eastAsia="zh-CN"/>
              </w:rPr>
              <w:t>https://doi.org/10.37630/jpm.v16i3.4622</w:t>
            </w:r>
          </w:hyperlink>
        </w:p>
      </w:tc>
    </w:tr>
  </w:tbl>
  <w:p w14:paraId="201C74A4" w14:textId="77777777" w:rsidR="000330F9" w:rsidRDefault="000330F9" w:rsidP="00220A9C">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0C04" w14:textId="77777777" w:rsidR="001C3C5A" w:rsidRDefault="001C3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DE52" w14:textId="77777777" w:rsidR="00AC64B8" w:rsidRPr="00AC64B8" w:rsidRDefault="00AC64B8" w:rsidP="00AC64B8">
    <w:pPr>
      <w:tabs>
        <w:tab w:val="right" w:pos="9639"/>
      </w:tabs>
      <w:overflowPunct/>
      <w:autoSpaceDE/>
      <w:autoSpaceDN/>
      <w:adjustRightInd/>
      <w:ind w:firstLine="0"/>
      <w:jc w:val="left"/>
      <w:textAlignment w:val="auto"/>
      <w:rPr>
        <w:rFonts w:ascii="Goudy Old Style" w:eastAsia="SimSun" w:hAnsi="Goudy Old Style"/>
        <w:szCs w:val="22"/>
        <w:lang w:val="zh-CN" w:eastAsia="zh-CN"/>
      </w:rPr>
    </w:pPr>
    <w:r w:rsidRPr="00AC64B8">
      <w:rPr>
        <w:rFonts w:ascii="Goudy Old Style" w:eastAsia="SimSun" w:hAnsi="Goudy Old Style"/>
        <w:szCs w:val="22"/>
        <w:lang w:val="zh-CN" w:eastAsia="zh-CN"/>
      </w:rPr>
      <w:t xml:space="preserve">Jurnal Pendidikan MIPA </w:t>
    </w:r>
    <w:r w:rsidRPr="00AC64B8">
      <w:rPr>
        <w:rFonts w:ascii="Goudy Old Style" w:eastAsia="SimSun" w:hAnsi="Goudy Old Style"/>
        <w:szCs w:val="22"/>
        <w:lang w:val="id-ID" w:eastAsia="zh-CN"/>
      </w:rPr>
      <w:tab/>
    </w:r>
    <w:r w:rsidRPr="00AC64B8">
      <w:rPr>
        <w:rFonts w:ascii="Goudy Old Style" w:eastAsia="SimSun" w:hAnsi="Goudy Old Style"/>
        <w:szCs w:val="22"/>
        <w:lang w:val="zh-CN" w:eastAsia="zh-CN"/>
      </w:rPr>
      <w:t>ISSN: 2088-0294 | e-ISSN: 2621-9166</w:t>
    </w:r>
  </w:p>
  <w:p w14:paraId="4927649A" w14:textId="7CB1F8DD" w:rsidR="000330F9" w:rsidRDefault="00AC64B8" w:rsidP="00AC64B8">
    <w:pPr>
      <w:tabs>
        <w:tab w:val="right" w:pos="9639"/>
      </w:tabs>
      <w:overflowPunct/>
      <w:autoSpaceDE/>
      <w:autoSpaceDN/>
      <w:adjustRightInd/>
      <w:ind w:firstLine="0"/>
      <w:textAlignment w:val="auto"/>
    </w:pPr>
    <w:r w:rsidRPr="00AC64B8">
      <w:rPr>
        <w:rFonts w:ascii="Goudy Old Style" w:hAnsi="Goudy Old Style"/>
        <w:noProof/>
        <w:szCs w:val="22"/>
      </w:rPr>
      <mc:AlternateContent>
        <mc:Choice Requires="wps">
          <w:drawing>
            <wp:anchor distT="0" distB="0" distL="114300" distR="114300" simplePos="0" relativeHeight="251661312" behindDoc="0" locked="0" layoutInCell="1" allowOverlap="1" wp14:anchorId="53FEE7D9" wp14:editId="751146E5">
              <wp:simplePos x="0" y="0"/>
              <wp:positionH relativeFrom="column">
                <wp:posOffset>3810</wp:posOffset>
              </wp:positionH>
              <wp:positionV relativeFrom="paragraph">
                <wp:posOffset>213995</wp:posOffset>
              </wp:positionV>
              <wp:extent cx="6117590" cy="45085"/>
              <wp:effectExtent l="0" t="0" r="0" b="0"/>
              <wp:wrapNone/>
              <wp:docPr id="5965098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gs>
                          <a:gs pos="50000">
                            <a:srgbClr val="C00000">
                              <a:alpha val="50000"/>
                            </a:srgbClr>
                          </a:gs>
                          <a:gs pos="100000">
                            <a:srgbClr val="C00000">
                              <a:alpha val="0"/>
                            </a:srgbClr>
                          </a:gs>
                        </a:gsLst>
                        <a:lin ang="0" scaled="1"/>
                        <a:tileRect/>
                      </a:gra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4DCDBD" id="Rectangle 3" o:spid="_x0000_s1026" style="position:absolute;margin-left:.3pt;margin-top:16.85pt;width:481.7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" fillcolor="#c00000" stroked="f" strokeweight="2pt">
              <v:fill opacity="0" color2="#c00000" rotate="t" angle="90" focus="50%" type="gradient"/>
            </v:rect>
          </w:pict>
        </mc:Fallback>
      </mc:AlternateContent>
    </w:r>
    <w:r w:rsidRPr="00AC64B8">
      <w:rPr>
        <w:rFonts w:ascii="Goudy Old Style" w:eastAsia="SimSun" w:hAnsi="Goudy Old Style"/>
        <w:szCs w:val="22"/>
        <w:lang w:val="zh-CN" w:eastAsia="zh-CN"/>
      </w:rPr>
      <w:t>Vol. 1</w:t>
    </w:r>
    <w:r w:rsidRPr="00AC64B8">
      <w:rPr>
        <w:rFonts w:ascii="Goudy Old Style" w:eastAsia="SimSun" w:hAnsi="Goudy Old Style"/>
        <w:szCs w:val="22"/>
        <w:lang w:eastAsia="zh-CN"/>
      </w:rPr>
      <w:t>6</w:t>
    </w:r>
    <w:r w:rsidRPr="00AC64B8">
      <w:rPr>
        <w:rFonts w:ascii="Goudy Old Style" w:eastAsia="SimSun" w:hAnsi="Goudy Old Style"/>
        <w:szCs w:val="22"/>
        <w:lang w:val="zh-CN" w:eastAsia="zh-CN"/>
      </w:rPr>
      <w:t xml:space="preserve">, No. </w:t>
    </w:r>
    <w:r w:rsidRPr="00AC64B8">
      <w:rPr>
        <w:rFonts w:ascii="Goudy Old Style" w:eastAsia="SimSun" w:hAnsi="Goudy Old Style"/>
        <w:szCs w:val="22"/>
        <w:lang w:eastAsia="zh-CN"/>
      </w:rPr>
      <w:t>3</w:t>
    </w:r>
    <w:r w:rsidRPr="00AC64B8">
      <w:rPr>
        <w:rFonts w:ascii="Goudy Old Style" w:eastAsia="SimSun" w:hAnsi="Goudy Old Style"/>
        <w:szCs w:val="22"/>
        <w:lang w:val="zh-CN" w:eastAsia="zh-CN"/>
      </w:rPr>
      <w:t xml:space="preserve">, </w:t>
    </w:r>
    <w:r w:rsidRPr="00AC64B8">
      <w:rPr>
        <w:rFonts w:ascii="Goudy Old Style" w:eastAsia="SimSun" w:hAnsi="Goudy Old Style"/>
        <w:szCs w:val="22"/>
        <w:lang w:eastAsia="zh-CN"/>
      </w:rPr>
      <w:t xml:space="preserve">Tahun </w:t>
    </w:r>
    <w:r w:rsidRPr="00AC64B8">
      <w:rPr>
        <w:rFonts w:ascii="Goudy Old Style" w:eastAsia="SimSun" w:hAnsi="Goudy Old Style"/>
        <w:szCs w:val="22"/>
        <w:lang w:val="zh-CN" w:eastAsia="zh-CN"/>
      </w:rPr>
      <w:t>202</w:t>
    </w:r>
    <w:r w:rsidRPr="00AC64B8">
      <w:rPr>
        <w:rFonts w:ascii="Goudy Old Style" w:eastAsia="SimSun" w:hAnsi="Goudy Old Style"/>
        <w:szCs w:val="22"/>
        <w:lang w:eastAsia="zh-CN"/>
      </w:rPr>
      <w:t xml:space="preserve">6 </w:t>
    </w:r>
    <w:r w:rsidRPr="00AC64B8">
      <w:rPr>
        <w:rFonts w:ascii="Goudy Old Style" w:eastAsia="SimSun" w:hAnsi="Goudy Old Style"/>
        <w:szCs w:val="22"/>
        <w:lang w:eastAsia="zh-CN"/>
      </w:rPr>
      <w:tab/>
    </w:r>
    <w:hyperlink r:id="rId1" w:history="1">
      <w:r>
        <w:rPr>
          <w:rFonts w:ascii="Goudy Old Style" w:eastAsia="SimSun" w:hAnsi="Goudy Old Style"/>
          <w:color w:val="0000FF"/>
          <w:szCs w:val="22"/>
          <w:u w:val="single"/>
          <w:lang w:eastAsia="zh-CN"/>
        </w:rPr>
        <w:t>https://doi.org/10.37630/jpm.v16i3.4622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F6D"/>
    <w:multiLevelType w:val="hybridMultilevel"/>
    <w:tmpl w:val="3244A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F32260"/>
    <w:multiLevelType w:val="hybridMultilevel"/>
    <w:tmpl w:val="1B4C7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DA1747"/>
    <w:multiLevelType w:val="hybridMultilevel"/>
    <w:tmpl w:val="4614E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1188763">
    <w:abstractNumId w:val="3"/>
  </w:num>
  <w:num w:numId="2" w16cid:durableId="1686133397">
    <w:abstractNumId w:val="1"/>
  </w:num>
  <w:num w:numId="3" w16cid:durableId="426537034">
    <w:abstractNumId w:val="0"/>
  </w:num>
  <w:num w:numId="4" w16cid:durableId="36124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82"/>
    <w:rsid w:val="00007CC5"/>
    <w:rsid w:val="00012C06"/>
    <w:rsid w:val="00013E89"/>
    <w:rsid w:val="0001459F"/>
    <w:rsid w:val="0002316E"/>
    <w:rsid w:val="000330F9"/>
    <w:rsid w:val="0003414F"/>
    <w:rsid w:val="0004451B"/>
    <w:rsid w:val="00046EBC"/>
    <w:rsid w:val="00051D63"/>
    <w:rsid w:val="00052150"/>
    <w:rsid w:val="00054939"/>
    <w:rsid w:val="00055CDF"/>
    <w:rsid w:val="00061A60"/>
    <w:rsid w:val="00065FD7"/>
    <w:rsid w:val="00070326"/>
    <w:rsid w:val="00076966"/>
    <w:rsid w:val="00076A9E"/>
    <w:rsid w:val="00077DC3"/>
    <w:rsid w:val="00081DD2"/>
    <w:rsid w:val="00094C85"/>
    <w:rsid w:val="000953F8"/>
    <w:rsid w:val="0009576F"/>
    <w:rsid w:val="0009640B"/>
    <w:rsid w:val="000B1A6B"/>
    <w:rsid w:val="000B37B5"/>
    <w:rsid w:val="000B633B"/>
    <w:rsid w:val="000D60AA"/>
    <w:rsid w:val="000E06F0"/>
    <w:rsid w:val="000E49C0"/>
    <w:rsid w:val="000E69EA"/>
    <w:rsid w:val="000F592A"/>
    <w:rsid w:val="000F668E"/>
    <w:rsid w:val="000F757D"/>
    <w:rsid w:val="001244C5"/>
    <w:rsid w:val="00134A68"/>
    <w:rsid w:val="001402F8"/>
    <w:rsid w:val="00142C9A"/>
    <w:rsid w:val="00144041"/>
    <w:rsid w:val="00146F20"/>
    <w:rsid w:val="0014755E"/>
    <w:rsid w:val="00147F5B"/>
    <w:rsid w:val="00151AF7"/>
    <w:rsid w:val="001555DF"/>
    <w:rsid w:val="00167075"/>
    <w:rsid w:val="00176981"/>
    <w:rsid w:val="00177D27"/>
    <w:rsid w:val="001832CA"/>
    <w:rsid w:val="001862D7"/>
    <w:rsid w:val="001900CF"/>
    <w:rsid w:val="00195FF5"/>
    <w:rsid w:val="001A2969"/>
    <w:rsid w:val="001A6B36"/>
    <w:rsid w:val="001B126B"/>
    <w:rsid w:val="001B1909"/>
    <w:rsid w:val="001C3C5A"/>
    <w:rsid w:val="001D3265"/>
    <w:rsid w:val="001D4A0C"/>
    <w:rsid w:val="001D58A8"/>
    <w:rsid w:val="001D6473"/>
    <w:rsid w:val="001E38A9"/>
    <w:rsid w:val="001E5676"/>
    <w:rsid w:val="001E5F1B"/>
    <w:rsid w:val="001F2F46"/>
    <w:rsid w:val="001F3A7E"/>
    <w:rsid w:val="001F5BB2"/>
    <w:rsid w:val="002007DF"/>
    <w:rsid w:val="0020499C"/>
    <w:rsid w:val="00214B52"/>
    <w:rsid w:val="00220A9C"/>
    <w:rsid w:val="002245D5"/>
    <w:rsid w:val="002410D1"/>
    <w:rsid w:val="00242EBB"/>
    <w:rsid w:val="00242FD8"/>
    <w:rsid w:val="00245C4C"/>
    <w:rsid w:val="00247901"/>
    <w:rsid w:val="002501F1"/>
    <w:rsid w:val="00253165"/>
    <w:rsid w:val="002537FD"/>
    <w:rsid w:val="002553B3"/>
    <w:rsid w:val="00256C20"/>
    <w:rsid w:val="00260B1E"/>
    <w:rsid w:val="00263369"/>
    <w:rsid w:val="00264D9E"/>
    <w:rsid w:val="00264DFA"/>
    <w:rsid w:val="00272532"/>
    <w:rsid w:val="00280231"/>
    <w:rsid w:val="00287F00"/>
    <w:rsid w:val="00290E49"/>
    <w:rsid w:val="00293D39"/>
    <w:rsid w:val="002953A3"/>
    <w:rsid w:val="002A04F9"/>
    <w:rsid w:val="002A39B1"/>
    <w:rsid w:val="002B311F"/>
    <w:rsid w:val="002B32AF"/>
    <w:rsid w:val="002D3E0D"/>
    <w:rsid w:val="002D75CD"/>
    <w:rsid w:val="002E0127"/>
    <w:rsid w:val="002E19AC"/>
    <w:rsid w:val="002E4587"/>
    <w:rsid w:val="002E4C9D"/>
    <w:rsid w:val="002E7D17"/>
    <w:rsid w:val="00301E4F"/>
    <w:rsid w:val="00311109"/>
    <w:rsid w:val="003119AD"/>
    <w:rsid w:val="00312684"/>
    <w:rsid w:val="00315B8A"/>
    <w:rsid w:val="00315D20"/>
    <w:rsid w:val="00321AAA"/>
    <w:rsid w:val="00322ED0"/>
    <w:rsid w:val="003241C5"/>
    <w:rsid w:val="00325BE2"/>
    <w:rsid w:val="003273C8"/>
    <w:rsid w:val="0033382D"/>
    <w:rsid w:val="00336DF2"/>
    <w:rsid w:val="00353B28"/>
    <w:rsid w:val="00353BAB"/>
    <w:rsid w:val="003542B5"/>
    <w:rsid w:val="003542D8"/>
    <w:rsid w:val="003562E5"/>
    <w:rsid w:val="0036052C"/>
    <w:rsid w:val="00360996"/>
    <w:rsid w:val="00366A24"/>
    <w:rsid w:val="00377689"/>
    <w:rsid w:val="00383152"/>
    <w:rsid w:val="00384A2F"/>
    <w:rsid w:val="00386681"/>
    <w:rsid w:val="00391594"/>
    <w:rsid w:val="003935DC"/>
    <w:rsid w:val="0039555F"/>
    <w:rsid w:val="00396359"/>
    <w:rsid w:val="003A3966"/>
    <w:rsid w:val="003A43AD"/>
    <w:rsid w:val="003B24B4"/>
    <w:rsid w:val="003B5D35"/>
    <w:rsid w:val="003C71D0"/>
    <w:rsid w:val="003D7EE0"/>
    <w:rsid w:val="003F0BC4"/>
    <w:rsid w:val="003F4065"/>
    <w:rsid w:val="003F5538"/>
    <w:rsid w:val="003F6505"/>
    <w:rsid w:val="00410B63"/>
    <w:rsid w:val="004125D0"/>
    <w:rsid w:val="004138C1"/>
    <w:rsid w:val="00420053"/>
    <w:rsid w:val="0043184D"/>
    <w:rsid w:val="00440B7A"/>
    <w:rsid w:val="00455AF3"/>
    <w:rsid w:val="00456508"/>
    <w:rsid w:val="0046232F"/>
    <w:rsid w:val="00462AAC"/>
    <w:rsid w:val="00462E94"/>
    <w:rsid w:val="00467DCC"/>
    <w:rsid w:val="00467FF9"/>
    <w:rsid w:val="00473820"/>
    <w:rsid w:val="00473B30"/>
    <w:rsid w:val="00492584"/>
    <w:rsid w:val="00492C90"/>
    <w:rsid w:val="00496A76"/>
    <w:rsid w:val="004A12DE"/>
    <w:rsid w:val="004A3286"/>
    <w:rsid w:val="004A3B5D"/>
    <w:rsid w:val="004A3F85"/>
    <w:rsid w:val="004A40BC"/>
    <w:rsid w:val="004B1203"/>
    <w:rsid w:val="004B73F2"/>
    <w:rsid w:val="004B7B48"/>
    <w:rsid w:val="004D4694"/>
    <w:rsid w:val="004F146B"/>
    <w:rsid w:val="004F2BAB"/>
    <w:rsid w:val="0050000A"/>
    <w:rsid w:val="0050660A"/>
    <w:rsid w:val="00507F0D"/>
    <w:rsid w:val="00522D71"/>
    <w:rsid w:val="0052555F"/>
    <w:rsid w:val="00525DF4"/>
    <w:rsid w:val="0052744D"/>
    <w:rsid w:val="0053696A"/>
    <w:rsid w:val="00553368"/>
    <w:rsid w:val="00560A0D"/>
    <w:rsid w:val="00560AAA"/>
    <w:rsid w:val="00562322"/>
    <w:rsid w:val="00566A66"/>
    <w:rsid w:val="005762A8"/>
    <w:rsid w:val="00584DED"/>
    <w:rsid w:val="005A036E"/>
    <w:rsid w:val="005A1731"/>
    <w:rsid w:val="005B1353"/>
    <w:rsid w:val="005B60DC"/>
    <w:rsid w:val="005C2DEE"/>
    <w:rsid w:val="005C59C8"/>
    <w:rsid w:val="005C6611"/>
    <w:rsid w:val="005D0C66"/>
    <w:rsid w:val="005D12B6"/>
    <w:rsid w:val="005E2915"/>
    <w:rsid w:val="005F06C9"/>
    <w:rsid w:val="00603A34"/>
    <w:rsid w:val="00604F88"/>
    <w:rsid w:val="00620E90"/>
    <w:rsid w:val="0062176F"/>
    <w:rsid w:val="00635D01"/>
    <w:rsid w:val="006360E5"/>
    <w:rsid w:val="006364C3"/>
    <w:rsid w:val="00636D07"/>
    <w:rsid w:val="00640D2E"/>
    <w:rsid w:val="00642F58"/>
    <w:rsid w:val="0065116C"/>
    <w:rsid w:val="00654163"/>
    <w:rsid w:val="006637B1"/>
    <w:rsid w:val="00664AB4"/>
    <w:rsid w:val="00666249"/>
    <w:rsid w:val="00667A43"/>
    <w:rsid w:val="00673438"/>
    <w:rsid w:val="00676DCD"/>
    <w:rsid w:val="00680237"/>
    <w:rsid w:val="00683F45"/>
    <w:rsid w:val="00684C8F"/>
    <w:rsid w:val="00686C48"/>
    <w:rsid w:val="00686E3A"/>
    <w:rsid w:val="006926A3"/>
    <w:rsid w:val="006956C4"/>
    <w:rsid w:val="006A37F3"/>
    <w:rsid w:val="006A63E7"/>
    <w:rsid w:val="006B346C"/>
    <w:rsid w:val="006B628D"/>
    <w:rsid w:val="006D16A1"/>
    <w:rsid w:val="006D3FC8"/>
    <w:rsid w:val="006D7185"/>
    <w:rsid w:val="006E431D"/>
    <w:rsid w:val="006E5891"/>
    <w:rsid w:val="006E5B0D"/>
    <w:rsid w:val="006F0A62"/>
    <w:rsid w:val="006F296A"/>
    <w:rsid w:val="006F63CE"/>
    <w:rsid w:val="00705954"/>
    <w:rsid w:val="007100D6"/>
    <w:rsid w:val="00715001"/>
    <w:rsid w:val="00725048"/>
    <w:rsid w:val="007300CD"/>
    <w:rsid w:val="00731A33"/>
    <w:rsid w:val="0073266B"/>
    <w:rsid w:val="00736FEC"/>
    <w:rsid w:val="0073732B"/>
    <w:rsid w:val="007373E2"/>
    <w:rsid w:val="00746389"/>
    <w:rsid w:val="00747F11"/>
    <w:rsid w:val="007518FC"/>
    <w:rsid w:val="00752A53"/>
    <w:rsid w:val="00760516"/>
    <w:rsid w:val="00776EE1"/>
    <w:rsid w:val="00792FCE"/>
    <w:rsid w:val="007A1A92"/>
    <w:rsid w:val="007B4BAE"/>
    <w:rsid w:val="007B55A2"/>
    <w:rsid w:val="007C7455"/>
    <w:rsid w:val="007D19AF"/>
    <w:rsid w:val="007D3B64"/>
    <w:rsid w:val="007D6232"/>
    <w:rsid w:val="007D6BCB"/>
    <w:rsid w:val="007D6F4B"/>
    <w:rsid w:val="007E017B"/>
    <w:rsid w:val="007E04E8"/>
    <w:rsid w:val="007E302A"/>
    <w:rsid w:val="007E4B05"/>
    <w:rsid w:val="007F3912"/>
    <w:rsid w:val="007F79DE"/>
    <w:rsid w:val="00801246"/>
    <w:rsid w:val="008049A3"/>
    <w:rsid w:val="00807919"/>
    <w:rsid w:val="00810A82"/>
    <w:rsid w:val="0082306D"/>
    <w:rsid w:val="008248CA"/>
    <w:rsid w:val="0082627E"/>
    <w:rsid w:val="00826329"/>
    <w:rsid w:val="00827D94"/>
    <w:rsid w:val="00827F2B"/>
    <w:rsid w:val="008343F5"/>
    <w:rsid w:val="008432E3"/>
    <w:rsid w:val="00846648"/>
    <w:rsid w:val="00853F44"/>
    <w:rsid w:val="00854DF5"/>
    <w:rsid w:val="00857947"/>
    <w:rsid w:val="00861132"/>
    <w:rsid w:val="00874C01"/>
    <w:rsid w:val="00875552"/>
    <w:rsid w:val="0087795D"/>
    <w:rsid w:val="0088044C"/>
    <w:rsid w:val="00885D17"/>
    <w:rsid w:val="008A76F3"/>
    <w:rsid w:val="008B0AAD"/>
    <w:rsid w:val="008B6C9C"/>
    <w:rsid w:val="008C0E25"/>
    <w:rsid w:val="008C647F"/>
    <w:rsid w:val="008C700D"/>
    <w:rsid w:val="008D52B9"/>
    <w:rsid w:val="008D75F0"/>
    <w:rsid w:val="008E2ACB"/>
    <w:rsid w:val="008E2E20"/>
    <w:rsid w:val="008E2EA3"/>
    <w:rsid w:val="008E5409"/>
    <w:rsid w:val="008F12DC"/>
    <w:rsid w:val="008F60E8"/>
    <w:rsid w:val="008F765B"/>
    <w:rsid w:val="00904F3F"/>
    <w:rsid w:val="00910185"/>
    <w:rsid w:val="0091459A"/>
    <w:rsid w:val="00914D5E"/>
    <w:rsid w:val="00914D6B"/>
    <w:rsid w:val="00917DD3"/>
    <w:rsid w:val="009224DC"/>
    <w:rsid w:val="0092774C"/>
    <w:rsid w:val="009304F6"/>
    <w:rsid w:val="009308AB"/>
    <w:rsid w:val="009375DE"/>
    <w:rsid w:val="00942896"/>
    <w:rsid w:val="00942BBD"/>
    <w:rsid w:val="0094631A"/>
    <w:rsid w:val="00955816"/>
    <w:rsid w:val="00956154"/>
    <w:rsid w:val="00967998"/>
    <w:rsid w:val="00970E7A"/>
    <w:rsid w:val="009715EB"/>
    <w:rsid w:val="009743E3"/>
    <w:rsid w:val="00976E5E"/>
    <w:rsid w:val="0097756A"/>
    <w:rsid w:val="009847D1"/>
    <w:rsid w:val="00993A86"/>
    <w:rsid w:val="009A781F"/>
    <w:rsid w:val="009B207A"/>
    <w:rsid w:val="009B54F0"/>
    <w:rsid w:val="009C3934"/>
    <w:rsid w:val="009D07CF"/>
    <w:rsid w:val="009E2ED4"/>
    <w:rsid w:val="009E5ABC"/>
    <w:rsid w:val="009F150C"/>
    <w:rsid w:val="00A0075F"/>
    <w:rsid w:val="00A1033A"/>
    <w:rsid w:val="00A1233B"/>
    <w:rsid w:val="00A275B7"/>
    <w:rsid w:val="00A311EC"/>
    <w:rsid w:val="00A3289C"/>
    <w:rsid w:val="00A33CC8"/>
    <w:rsid w:val="00A350D8"/>
    <w:rsid w:val="00A54E69"/>
    <w:rsid w:val="00A60F3F"/>
    <w:rsid w:val="00A626C9"/>
    <w:rsid w:val="00A655F9"/>
    <w:rsid w:val="00A67A7C"/>
    <w:rsid w:val="00A72798"/>
    <w:rsid w:val="00A72B4A"/>
    <w:rsid w:val="00A91BDF"/>
    <w:rsid w:val="00AB08F9"/>
    <w:rsid w:val="00AB0E24"/>
    <w:rsid w:val="00AB3DAE"/>
    <w:rsid w:val="00AC64B8"/>
    <w:rsid w:val="00AD65A0"/>
    <w:rsid w:val="00AE2D9E"/>
    <w:rsid w:val="00AE62AB"/>
    <w:rsid w:val="00AF25B5"/>
    <w:rsid w:val="00B07720"/>
    <w:rsid w:val="00B10324"/>
    <w:rsid w:val="00B130D2"/>
    <w:rsid w:val="00B14EBE"/>
    <w:rsid w:val="00B14F8F"/>
    <w:rsid w:val="00B235CD"/>
    <w:rsid w:val="00B23C9C"/>
    <w:rsid w:val="00B248A9"/>
    <w:rsid w:val="00B25C8D"/>
    <w:rsid w:val="00B31B36"/>
    <w:rsid w:val="00B375BE"/>
    <w:rsid w:val="00B442BC"/>
    <w:rsid w:val="00B445D5"/>
    <w:rsid w:val="00B512EB"/>
    <w:rsid w:val="00B524C7"/>
    <w:rsid w:val="00B53502"/>
    <w:rsid w:val="00B53F33"/>
    <w:rsid w:val="00B66A80"/>
    <w:rsid w:val="00B81EB4"/>
    <w:rsid w:val="00B87426"/>
    <w:rsid w:val="00B93DA1"/>
    <w:rsid w:val="00BA2660"/>
    <w:rsid w:val="00BA3173"/>
    <w:rsid w:val="00BA5CDD"/>
    <w:rsid w:val="00BA6E8E"/>
    <w:rsid w:val="00BB3CB3"/>
    <w:rsid w:val="00BB46E6"/>
    <w:rsid w:val="00BD325D"/>
    <w:rsid w:val="00BE150E"/>
    <w:rsid w:val="00BE7847"/>
    <w:rsid w:val="00BF0437"/>
    <w:rsid w:val="00BF2025"/>
    <w:rsid w:val="00BF3648"/>
    <w:rsid w:val="00BF6278"/>
    <w:rsid w:val="00C00A2C"/>
    <w:rsid w:val="00C012CC"/>
    <w:rsid w:val="00C032C3"/>
    <w:rsid w:val="00C11B13"/>
    <w:rsid w:val="00C13C7C"/>
    <w:rsid w:val="00C16549"/>
    <w:rsid w:val="00C16853"/>
    <w:rsid w:val="00C175B8"/>
    <w:rsid w:val="00C27559"/>
    <w:rsid w:val="00C60F28"/>
    <w:rsid w:val="00C62CA4"/>
    <w:rsid w:val="00C65921"/>
    <w:rsid w:val="00C725C7"/>
    <w:rsid w:val="00C743EB"/>
    <w:rsid w:val="00C80A01"/>
    <w:rsid w:val="00C82D93"/>
    <w:rsid w:val="00C854D3"/>
    <w:rsid w:val="00C96928"/>
    <w:rsid w:val="00C971C1"/>
    <w:rsid w:val="00CB5EEF"/>
    <w:rsid w:val="00CC0CE6"/>
    <w:rsid w:val="00CC4BC4"/>
    <w:rsid w:val="00CD45F6"/>
    <w:rsid w:val="00CD4E12"/>
    <w:rsid w:val="00CF487A"/>
    <w:rsid w:val="00CF5E63"/>
    <w:rsid w:val="00D0604E"/>
    <w:rsid w:val="00D26265"/>
    <w:rsid w:val="00D27040"/>
    <w:rsid w:val="00D3117E"/>
    <w:rsid w:val="00D37C3F"/>
    <w:rsid w:val="00D40AC3"/>
    <w:rsid w:val="00D426D1"/>
    <w:rsid w:val="00D50C33"/>
    <w:rsid w:val="00D514B9"/>
    <w:rsid w:val="00D6133B"/>
    <w:rsid w:val="00D61445"/>
    <w:rsid w:val="00D6607C"/>
    <w:rsid w:val="00D70E0D"/>
    <w:rsid w:val="00D805C2"/>
    <w:rsid w:val="00D826BF"/>
    <w:rsid w:val="00D93674"/>
    <w:rsid w:val="00DA0D99"/>
    <w:rsid w:val="00DA4CF4"/>
    <w:rsid w:val="00DA5492"/>
    <w:rsid w:val="00DB0899"/>
    <w:rsid w:val="00DB7ABD"/>
    <w:rsid w:val="00DC3D48"/>
    <w:rsid w:val="00DD29A1"/>
    <w:rsid w:val="00DD7EB0"/>
    <w:rsid w:val="00DE0694"/>
    <w:rsid w:val="00DE265E"/>
    <w:rsid w:val="00DE305D"/>
    <w:rsid w:val="00DF6339"/>
    <w:rsid w:val="00E15551"/>
    <w:rsid w:val="00E229D2"/>
    <w:rsid w:val="00E25C0E"/>
    <w:rsid w:val="00E30581"/>
    <w:rsid w:val="00E3197F"/>
    <w:rsid w:val="00E332EB"/>
    <w:rsid w:val="00E33C74"/>
    <w:rsid w:val="00E360A5"/>
    <w:rsid w:val="00E47A6D"/>
    <w:rsid w:val="00E50797"/>
    <w:rsid w:val="00E54ACD"/>
    <w:rsid w:val="00E674AB"/>
    <w:rsid w:val="00E71BEE"/>
    <w:rsid w:val="00E7475C"/>
    <w:rsid w:val="00E82597"/>
    <w:rsid w:val="00E910A4"/>
    <w:rsid w:val="00E95F59"/>
    <w:rsid w:val="00E9632B"/>
    <w:rsid w:val="00EA4481"/>
    <w:rsid w:val="00EB3B82"/>
    <w:rsid w:val="00EB6F3A"/>
    <w:rsid w:val="00EC24D6"/>
    <w:rsid w:val="00EC50F5"/>
    <w:rsid w:val="00EE0159"/>
    <w:rsid w:val="00EE25AB"/>
    <w:rsid w:val="00EE3270"/>
    <w:rsid w:val="00EE795E"/>
    <w:rsid w:val="00F00AD5"/>
    <w:rsid w:val="00F1608D"/>
    <w:rsid w:val="00F344DF"/>
    <w:rsid w:val="00F45BE6"/>
    <w:rsid w:val="00F4687D"/>
    <w:rsid w:val="00F54054"/>
    <w:rsid w:val="00F543FE"/>
    <w:rsid w:val="00F60B68"/>
    <w:rsid w:val="00F6265B"/>
    <w:rsid w:val="00F76B0F"/>
    <w:rsid w:val="00F94A4C"/>
    <w:rsid w:val="00F9588B"/>
    <w:rsid w:val="00FA38DA"/>
    <w:rsid w:val="00FA5D0C"/>
    <w:rsid w:val="00FA5F04"/>
    <w:rsid w:val="00FB020B"/>
    <w:rsid w:val="00FB09CB"/>
    <w:rsid w:val="00FB6363"/>
    <w:rsid w:val="00FC6E1B"/>
    <w:rsid w:val="00FD2742"/>
    <w:rsid w:val="00FE34B5"/>
    <w:rsid w:val="00FE537B"/>
    <w:rsid w:val="00FE552B"/>
    <w:rsid w:val="00FE5EE8"/>
    <w:rsid w:val="00FE7997"/>
    <w:rsid w:val="00FF1F8D"/>
    <w:rsid w:val="00FF4AFC"/>
    <w:rsid w:val="00FF6AD8"/>
    <w:rsid w:val="00FF7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UnresolvedMention1">
    <w:name w:val="Unresolved Mention1"/>
    <w:basedOn w:val="DefaultParagraphFont"/>
    <w:uiPriority w:val="99"/>
    <w:semiHidden/>
    <w:unhideWhenUsed/>
    <w:rsid w:val="00DB0899"/>
    <w:rPr>
      <w:color w:val="605E5C"/>
      <w:shd w:val="clear" w:color="auto" w:fill="E1DFDD"/>
    </w:rPr>
  </w:style>
  <w:style w:type="table" w:customStyle="1" w:styleId="TableGrid11">
    <w:name w:val="Table Grid11"/>
    <w:basedOn w:val="TableNormal"/>
    <w:next w:val="TableGrid"/>
    <w:uiPriority w:val="39"/>
    <w:rsid w:val="002A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0">
    <w:name w:val="1. Judul"/>
    <w:basedOn w:val="Normal"/>
    <w:link w:val="1JudulChar0"/>
    <w:qFormat/>
    <w:rsid w:val="00BD325D"/>
    <w:pPr>
      <w:spacing w:before="120" w:after="360"/>
      <w:ind w:firstLine="0"/>
      <w:jc w:val="center"/>
    </w:pPr>
    <w:rPr>
      <w:rFonts w:ascii="Garamond" w:hAnsi="Garamond" w:cs="Segoe UI"/>
      <w:b/>
      <w:sz w:val="28"/>
      <w:szCs w:val="24"/>
      <w:lang w:val="id-ID"/>
    </w:rPr>
  </w:style>
  <w:style w:type="character" w:customStyle="1" w:styleId="1JudulChar0">
    <w:name w:val="1. Judul Char"/>
    <w:basedOn w:val="DefaultParagraphFont"/>
    <w:link w:val="1Judul0"/>
    <w:rsid w:val="00BD325D"/>
    <w:rPr>
      <w:rFonts w:ascii="Garamond" w:eastAsia="Times New Roman" w:hAnsi="Garamond" w:cs="Segoe UI"/>
      <w:b/>
      <w:sz w:val="28"/>
      <w:szCs w:val="24"/>
      <w:lang w:val="id-ID"/>
    </w:rPr>
  </w:style>
  <w:style w:type="table" w:customStyle="1" w:styleId="TableGrid1">
    <w:name w:val="Table Grid1"/>
    <w:basedOn w:val="TableNormal"/>
    <w:next w:val="TableGrid"/>
    <w:uiPriority w:val="59"/>
    <w:rsid w:val="00DD29A1"/>
    <w:pPr>
      <w:spacing w:after="0" w:line="240" w:lineRule="auto"/>
    </w:pPr>
    <w:rPr>
      <w:rFonts w:ascii="Calibri" w:eastAsia="Calibri" w:hAnsi="Calibri" w:cs="Calibr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4503">
      <w:bodyDiv w:val="1"/>
      <w:marLeft w:val="0"/>
      <w:marRight w:val="0"/>
      <w:marTop w:val="0"/>
      <w:marBottom w:val="0"/>
      <w:divBdr>
        <w:top w:val="none" w:sz="0" w:space="0" w:color="auto"/>
        <w:left w:val="none" w:sz="0" w:space="0" w:color="auto"/>
        <w:bottom w:val="none" w:sz="0" w:space="0" w:color="auto"/>
        <w:right w:val="none" w:sz="0" w:space="0" w:color="auto"/>
      </w:divBdr>
      <w:divsChild>
        <w:div w:id="15029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ejournal.tsb.ac.id/index.php/jpm/inde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7630/jpm.v16i3.4622"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s://doi.org/10.37630/jpm.v16i3.4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1ACE-D30B-4720-A381-34F91846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2026-06-08T17:43:00Z</dcterms:created>
  <dcterms:modified xsi:type="dcterms:W3CDTF">2026-06-22T15:45:00Z</dcterms:modified>
</cp:coreProperties>
</file>